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6654C" w14:textId="77777777" w:rsidR="00CE3F24" w:rsidRDefault="00CE3F24" w:rsidP="00CE3F24">
      <w:pPr>
        <w:rPr>
          <w:rFonts w:cs="Arial"/>
          <w:i/>
          <w:szCs w:val="22"/>
        </w:rPr>
      </w:pPr>
    </w:p>
    <w:p w14:paraId="22D6654D" w14:textId="77777777" w:rsidR="005D49A3" w:rsidRDefault="00CE3F24" w:rsidP="005D49A3">
      <w:pPr>
        <w:jc w:val="center"/>
        <w:rPr>
          <w:b/>
          <w:color w:val="000000"/>
          <w:szCs w:val="24"/>
        </w:rPr>
      </w:pPr>
      <w:r>
        <w:rPr>
          <w:b/>
          <w:color w:val="000000"/>
          <w:szCs w:val="24"/>
        </w:rPr>
        <w:t>Auslagerungsvertrag</w:t>
      </w:r>
    </w:p>
    <w:p w14:paraId="22D6654E" w14:textId="77777777" w:rsidR="005D49A3" w:rsidRDefault="005D49A3" w:rsidP="001D7464">
      <w:pPr>
        <w:jc w:val="both"/>
        <w:rPr>
          <w:b/>
          <w:color w:val="000000"/>
          <w:szCs w:val="24"/>
        </w:rPr>
      </w:pPr>
    </w:p>
    <w:p w14:paraId="22D6654F" w14:textId="77777777" w:rsidR="006D4444" w:rsidRPr="005D49A3" w:rsidRDefault="00CE3F24" w:rsidP="00CE3F24">
      <w:pPr>
        <w:jc w:val="center"/>
        <w:rPr>
          <w:rFonts w:cs="Arial"/>
          <w:color w:val="000000"/>
          <w:szCs w:val="22"/>
        </w:rPr>
      </w:pPr>
      <w:r>
        <w:rPr>
          <w:rFonts w:cs="Arial"/>
          <w:color w:val="000000"/>
          <w:szCs w:val="22"/>
        </w:rPr>
        <w:t>z</w:t>
      </w:r>
      <w:r w:rsidR="006D4444" w:rsidRPr="005D49A3">
        <w:rPr>
          <w:rFonts w:cs="Arial"/>
          <w:color w:val="000000"/>
          <w:szCs w:val="22"/>
        </w:rPr>
        <w:t>wischen</w:t>
      </w:r>
    </w:p>
    <w:p w14:paraId="22D66550" w14:textId="77777777" w:rsidR="006D4444" w:rsidRPr="00F43354" w:rsidRDefault="006D4444" w:rsidP="00CE3F24">
      <w:pPr>
        <w:jc w:val="center"/>
        <w:rPr>
          <w:rFonts w:cs="Arial"/>
          <w:b/>
          <w:color w:val="000000"/>
          <w:szCs w:val="22"/>
        </w:rPr>
      </w:pPr>
    </w:p>
    <w:p w14:paraId="22D66551" w14:textId="77777777" w:rsidR="00891ECF" w:rsidRPr="00F43354" w:rsidRDefault="006D4444" w:rsidP="00026154">
      <w:pPr>
        <w:tabs>
          <w:tab w:val="left" w:pos="1134"/>
        </w:tabs>
        <w:jc w:val="both"/>
        <w:rPr>
          <w:rFonts w:cs="Arial"/>
          <w:b/>
          <w:color w:val="000000"/>
          <w:szCs w:val="22"/>
        </w:rPr>
      </w:pPr>
      <w:r w:rsidRPr="00F43354">
        <w:rPr>
          <w:rFonts w:cs="Arial"/>
          <w:b/>
          <w:color w:val="000000"/>
          <w:szCs w:val="22"/>
        </w:rPr>
        <w:tab/>
      </w:r>
      <w:r w:rsidR="002C4075" w:rsidRPr="00F43354">
        <w:rPr>
          <w:rFonts w:cs="Arial"/>
          <w:b/>
          <w:color w:val="000000"/>
          <w:szCs w:val="22"/>
        </w:rPr>
        <w:t xml:space="preserve">der </w:t>
      </w:r>
      <w:r w:rsidR="005375DB" w:rsidRPr="00F43354">
        <w:rPr>
          <w:rFonts w:cs="Arial"/>
          <w:b/>
          <w:color w:val="000000"/>
          <w:szCs w:val="22"/>
        </w:rPr>
        <w:t xml:space="preserve">auslagernden </w:t>
      </w:r>
    </w:p>
    <w:p w14:paraId="22D66552" w14:textId="77777777" w:rsidR="00891ECF" w:rsidRPr="00F43354" w:rsidRDefault="00891ECF" w:rsidP="00026154">
      <w:pPr>
        <w:tabs>
          <w:tab w:val="left" w:pos="1134"/>
        </w:tabs>
        <w:jc w:val="both"/>
        <w:rPr>
          <w:rFonts w:cs="Arial"/>
          <w:b/>
          <w:color w:val="000000"/>
          <w:szCs w:val="22"/>
        </w:rPr>
      </w:pPr>
    </w:p>
    <w:p w14:paraId="22D66553" w14:textId="77777777" w:rsidR="00891ECF" w:rsidRPr="00F43354" w:rsidRDefault="00891ECF" w:rsidP="00891ECF">
      <w:pPr>
        <w:tabs>
          <w:tab w:val="left" w:pos="1134"/>
        </w:tabs>
        <w:rPr>
          <w:rFonts w:cs="Arial"/>
          <w:b/>
          <w:color w:val="000000"/>
          <w:szCs w:val="22"/>
        </w:rPr>
      </w:pPr>
      <w:r w:rsidRPr="00F43354">
        <w:rPr>
          <w:rFonts w:cs="Arial"/>
          <w:b/>
          <w:color w:val="000000"/>
          <w:szCs w:val="22"/>
        </w:rPr>
        <w:tab/>
        <w:t>Investitionsbank Berlin</w:t>
      </w:r>
    </w:p>
    <w:p w14:paraId="22D66554" w14:textId="25777F8F" w:rsidR="00891ECF" w:rsidRPr="00F43354" w:rsidRDefault="00891ECF" w:rsidP="00891ECF">
      <w:pPr>
        <w:tabs>
          <w:tab w:val="left" w:pos="1134"/>
        </w:tabs>
        <w:rPr>
          <w:rFonts w:cs="Arial"/>
          <w:b/>
          <w:color w:val="000000"/>
          <w:szCs w:val="22"/>
        </w:rPr>
      </w:pPr>
      <w:r w:rsidRPr="00F43354">
        <w:rPr>
          <w:rFonts w:cs="Arial"/>
          <w:b/>
          <w:color w:val="000000"/>
          <w:szCs w:val="22"/>
        </w:rPr>
        <w:tab/>
      </w:r>
      <w:r w:rsidR="009B4096">
        <w:rPr>
          <w:rFonts w:cs="Arial"/>
          <w:b/>
          <w:color w:val="000000"/>
          <w:szCs w:val="22"/>
        </w:rPr>
        <w:t>Kreditmanagement / KM-6</w:t>
      </w:r>
      <w:r w:rsidRPr="00F43354">
        <w:rPr>
          <w:rFonts w:cs="Arial"/>
          <w:b/>
          <w:color w:val="000000"/>
          <w:szCs w:val="22"/>
        </w:rPr>
        <w:br/>
      </w:r>
      <w:r w:rsidRPr="00F43354">
        <w:rPr>
          <w:rFonts w:cs="Arial"/>
          <w:b/>
          <w:color w:val="000000"/>
          <w:szCs w:val="22"/>
        </w:rPr>
        <w:tab/>
        <w:t>Bundesallee 210</w:t>
      </w:r>
      <w:r w:rsidRPr="00F43354">
        <w:rPr>
          <w:rFonts w:cs="Arial"/>
          <w:b/>
          <w:color w:val="000000"/>
          <w:szCs w:val="22"/>
        </w:rPr>
        <w:br/>
      </w:r>
      <w:r w:rsidRPr="00F43354">
        <w:rPr>
          <w:rFonts w:cs="Arial"/>
          <w:b/>
          <w:color w:val="000000"/>
          <w:szCs w:val="22"/>
        </w:rPr>
        <w:tab/>
        <w:t>10719 Berlin</w:t>
      </w:r>
    </w:p>
    <w:p w14:paraId="22D66555" w14:textId="77777777" w:rsidR="00026154" w:rsidRPr="00F43354" w:rsidRDefault="006D4444" w:rsidP="00026154">
      <w:pPr>
        <w:tabs>
          <w:tab w:val="left" w:pos="1134"/>
        </w:tabs>
        <w:jc w:val="both"/>
        <w:rPr>
          <w:rFonts w:cs="Arial"/>
          <w:b/>
          <w:i/>
          <w:color w:val="000000"/>
          <w:szCs w:val="22"/>
        </w:rPr>
      </w:pPr>
      <w:r w:rsidRPr="00F43354">
        <w:rPr>
          <w:rFonts w:cs="Arial"/>
          <w:b/>
          <w:i/>
          <w:color w:val="000000"/>
          <w:szCs w:val="22"/>
        </w:rPr>
        <w:t> </w:t>
      </w:r>
    </w:p>
    <w:p w14:paraId="22D66556" w14:textId="77777777" w:rsidR="006D4444" w:rsidRPr="00CE3F24" w:rsidRDefault="00CE3F24" w:rsidP="00026154">
      <w:pPr>
        <w:tabs>
          <w:tab w:val="left" w:pos="1134"/>
        </w:tabs>
        <w:jc w:val="both"/>
        <w:rPr>
          <w:rFonts w:cs="Arial"/>
          <w:i/>
          <w:color w:val="000000"/>
          <w:szCs w:val="22"/>
        </w:rPr>
      </w:pPr>
      <w:r>
        <w:rPr>
          <w:rFonts w:cs="Arial"/>
          <w:b/>
          <w:color w:val="000000"/>
          <w:szCs w:val="22"/>
        </w:rPr>
        <w:tab/>
      </w:r>
      <w:r w:rsidR="006D4444" w:rsidRPr="00CE3F24">
        <w:rPr>
          <w:rFonts w:cs="Arial"/>
          <w:color w:val="000000"/>
          <w:szCs w:val="22"/>
        </w:rPr>
        <w:t xml:space="preserve">- im Folgenden </w:t>
      </w:r>
      <w:r w:rsidR="00840BC3" w:rsidRPr="00CE3F24">
        <w:rPr>
          <w:rFonts w:cs="Arial"/>
          <w:color w:val="000000"/>
          <w:szCs w:val="22"/>
          <w:u w:val="single"/>
        </w:rPr>
        <w:t>IBB</w:t>
      </w:r>
      <w:r w:rsidR="001E20B9" w:rsidRPr="00CE3F24">
        <w:rPr>
          <w:rFonts w:cs="Arial"/>
          <w:color w:val="000000"/>
          <w:szCs w:val="22"/>
        </w:rPr>
        <w:t xml:space="preserve"> </w:t>
      </w:r>
      <w:r w:rsidR="006D4444" w:rsidRPr="00CE3F24">
        <w:rPr>
          <w:rFonts w:cs="Arial"/>
          <w:color w:val="000000"/>
          <w:szCs w:val="22"/>
        </w:rPr>
        <w:t>genannt -</w:t>
      </w:r>
    </w:p>
    <w:p w14:paraId="22D66557" w14:textId="77777777" w:rsidR="006D4444" w:rsidRPr="00F43354" w:rsidRDefault="006D4444" w:rsidP="00026154">
      <w:pPr>
        <w:tabs>
          <w:tab w:val="left" w:pos="1134"/>
          <w:tab w:val="left" w:pos="4536"/>
        </w:tabs>
        <w:jc w:val="both"/>
        <w:rPr>
          <w:rFonts w:cs="Arial"/>
          <w:b/>
          <w:color w:val="000000"/>
          <w:szCs w:val="22"/>
        </w:rPr>
      </w:pPr>
      <w:r w:rsidRPr="00F43354">
        <w:rPr>
          <w:rFonts w:cs="Arial"/>
          <w:b/>
          <w:color w:val="000000"/>
          <w:szCs w:val="22"/>
        </w:rPr>
        <w:t> </w:t>
      </w:r>
    </w:p>
    <w:p w14:paraId="22D66558" w14:textId="77777777" w:rsidR="006D4444" w:rsidRPr="005D49A3" w:rsidRDefault="006D4444" w:rsidP="00CE3F24">
      <w:pPr>
        <w:tabs>
          <w:tab w:val="left" w:pos="1134"/>
          <w:tab w:val="left" w:pos="4536"/>
        </w:tabs>
        <w:jc w:val="center"/>
        <w:rPr>
          <w:rFonts w:cs="Arial"/>
          <w:color w:val="000000"/>
          <w:szCs w:val="22"/>
        </w:rPr>
      </w:pPr>
      <w:r w:rsidRPr="005D49A3">
        <w:rPr>
          <w:rFonts w:cs="Arial"/>
          <w:color w:val="000000"/>
          <w:szCs w:val="22"/>
        </w:rPr>
        <w:t>und</w:t>
      </w:r>
    </w:p>
    <w:p w14:paraId="22D66559" w14:textId="77777777" w:rsidR="006D4444" w:rsidRPr="00F43354" w:rsidRDefault="006D4444" w:rsidP="00026154">
      <w:pPr>
        <w:tabs>
          <w:tab w:val="left" w:pos="1134"/>
          <w:tab w:val="left" w:pos="4536"/>
        </w:tabs>
        <w:jc w:val="both"/>
        <w:rPr>
          <w:rFonts w:cs="Arial"/>
          <w:b/>
          <w:color w:val="000000"/>
          <w:szCs w:val="22"/>
        </w:rPr>
      </w:pPr>
      <w:r w:rsidRPr="00F43354">
        <w:rPr>
          <w:rFonts w:cs="Arial"/>
          <w:b/>
          <w:color w:val="000000"/>
          <w:szCs w:val="22"/>
        </w:rPr>
        <w:t> </w:t>
      </w:r>
    </w:p>
    <w:p w14:paraId="588D61E8" w14:textId="77777777" w:rsidR="001E5ABB" w:rsidRDefault="006D4444" w:rsidP="00026154">
      <w:pPr>
        <w:tabs>
          <w:tab w:val="left" w:pos="1134"/>
          <w:tab w:val="left" w:pos="4536"/>
        </w:tabs>
        <w:ind w:left="708"/>
        <w:jc w:val="both"/>
        <w:rPr>
          <w:rFonts w:cs="Arial"/>
          <w:b/>
          <w:color w:val="000000"/>
          <w:szCs w:val="22"/>
        </w:rPr>
      </w:pPr>
      <w:r w:rsidRPr="00F43354">
        <w:rPr>
          <w:rFonts w:cs="Arial"/>
          <w:b/>
          <w:color w:val="000000"/>
          <w:szCs w:val="22"/>
        </w:rPr>
        <w:tab/>
      </w:r>
      <w:r w:rsidR="002C4075" w:rsidRPr="00F43354">
        <w:rPr>
          <w:rFonts w:cs="Arial"/>
          <w:b/>
          <w:color w:val="000000"/>
          <w:szCs w:val="22"/>
        </w:rPr>
        <w:t xml:space="preserve">dem </w:t>
      </w:r>
      <w:r w:rsidRPr="00F43354">
        <w:rPr>
          <w:rFonts w:cs="Arial"/>
          <w:b/>
          <w:color w:val="000000"/>
          <w:szCs w:val="22"/>
        </w:rPr>
        <w:t xml:space="preserve">Auslagerungsunternehmen </w:t>
      </w:r>
    </w:p>
    <w:p w14:paraId="633CEF12" w14:textId="77777777" w:rsidR="001E5ABB" w:rsidRDefault="001E5ABB" w:rsidP="00026154">
      <w:pPr>
        <w:tabs>
          <w:tab w:val="left" w:pos="1134"/>
          <w:tab w:val="left" w:pos="4536"/>
        </w:tabs>
        <w:jc w:val="both"/>
        <w:rPr>
          <w:rFonts w:cs="Arial"/>
          <w:b/>
          <w:color w:val="000000"/>
          <w:szCs w:val="22"/>
        </w:rPr>
      </w:pPr>
    </w:p>
    <w:p w14:paraId="22D6655C" w14:textId="3BCA578D" w:rsidR="00171DC8" w:rsidRPr="001E5ABB" w:rsidRDefault="006D4444" w:rsidP="00026154">
      <w:pPr>
        <w:tabs>
          <w:tab w:val="left" w:pos="1134"/>
          <w:tab w:val="left" w:pos="4536"/>
        </w:tabs>
        <w:jc w:val="both"/>
        <w:rPr>
          <w:rFonts w:cs="Arial"/>
          <w:b/>
          <w:color w:val="0070C0"/>
          <w:szCs w:val="22"/>
        </w:rPr>
      </w:pPr>
      <w:r w:rsidRPr="00F43354">
        <w:rPr>
          <w:rFonts w:cs="Arial"/>
          <w:b/>
          <w:color w:val="000000"/>
          <w:szCs w:val="22"/>
        </w:rPr>
        <w:tab/>
      </w:r>
      <w:sdt>
        <w:sdtPr>
          <w:rPr>
            <w:rFonts w:cs="Arial"/>
            <w:b/>
            <w:color w:val="000000"/>
            <w:szCs w:val="22"/>
          </w:rPr>
          <w:id w:val="-1189446371"/>
          <w:placeholder>
            <w:docPart w:val="DefaultPlaceholder_-1854013440"/>
          </w:placeholder>
        </w:sdtPr>
        <w:sdtEndPr>
          <w:rPr>
            <w:color w:val="0070C0"/>
          </w:rPr>
        </w:sdtEndPr>
        <w:sdtContent>
          <w:r w:rsidR="00171DC8" w:rsidRPr="001E5ABB">
            <w:rPr>
              <w:rFonts w:cs="Arial"/>
              <w:b/>
              <w:color w:val="0070C0"/>
              <w:szCs w:val="22"/>
            </w:rPr>
            <w:t>Name des Unternehmens</w:t>
          </w:r>
        </w:sdtContent>
      </w:sdt>
    </w:p>
    <w:p w14:paraId="22D6655D" w14:textId="00C5D60B" w:rsidR="006D4444" w:rsidRPr="001E5ABB" w:rsidRDefault="00171DC8" w:rsidP="00026154">
      <w:pPr>
        <w:tabs>
          <w:tab w:val="left" w:pos="1134"/>
          <w:tab w:val="left" w:pos="4536"/>
        </w:tabs>
        <w:jc w:val="both"/>
        <w:rPr>
          <w:rFonts w:cs="Arial"/>
          <w:b/>
          <w:color w:val="0070C0"/>
          <w:szCs w:val="22"/>
        </w:rPr>
      </w:pPr>
      <w:r w:rsidRPr="001E5ABB">
        <w:rPr>
          <w:rFonts w:cs="Arial"/>
          <w:b/>
          <w:color w:val="0070C0"/>
          <w:szCs w:val="22"/>
        </w:rPr>
        <w:tab/>
      </w:r>
      <w:sdt>
        <w:sdtPr>
          <w:rPr>
            <w:rFonts w:cs="Arial"/>
            <w:b/>
            <w:color w:val="0070C0"/>
            <w:szCs w:val="22"/>
          </w:rPr>
          <w:id w:val="-2124298400"/>
          <w:placeholder>
            <w:docPart w:val="DefaultPlaceholder_-1854013440"/>
          </w:placeholder>
        </w:sdtPr>
        <w:sdtEndPr/>
        <w:sdtContent>
          <w:r w:rsidR="006D4444" w:rsidRPr="001E5ABB">
            <w:rPr>
              <w:rFonts w:cs="Arial"/>
              <w:b/>
              <w:color w:val="0070C0"/>
              <w:szCs w:val="22"/>
            </w:rPr>
            <w:t>Organisationseinheit</w:t>
          </w:r>
        </w:sdtContent>
      </w:sdt>
    </w:p>
    <w:p w14:paraId="22D6655E" w14:textId="5BC1AE65" w:rsidR="00171DC8" w:rsidRPr="001E5ABB" w:rsidRDefault="00171DC8" w:rsidP="00026154">
      <w:pPr>
        <w:tabs>
          <w:tab w:val="left" w:pos="1134"/>
          <w:tab w:val="left" w:pos="4536"/>
        </w:tabs>
        <w:jc w:val="both"/>
        <w:rPr>
          <w:rFonts w:cs="Arial"/>
          <w:b/>
          <w:color w:val="0070C0"/>
          <w:szCs w:val="22"/>
        </w:rPr>
      </w:pPr>
      <w:r w:rsidRPr="001E5ABB">
        <w:rPr>
          <w:rFonts w:cs="Arial"/>
          <w:b/>
          <w:color w:val="0070C0"/>
          <w:szCs w:val="22"/>
        </w:rPr>
        <w:tab/>
      </w:r>
      <w:sdt>
        <w:sdtPr>
          <w:rPr>
            <w:rFonts w:cs="Arial"/>
            <w:b/>
            <w:color w:val="0070C0"/>
            <w:szCs w:val="22"/>
          </w:rPr>
          <w:id w:val="1620568912"/>
          <w:placeholder>
            <w:docPart w:val="DefaultPlaceholder_-1854013440"/>
          </w:placeholder>
        </w:sdtPr>
        <w:sdtEndPr/>
        <w:sdtContent>
          <w:r w:rsidRPr="001E5ABB">
            <w:rPr>
              <w:rFonts w:cs="Arial"/>
              <w:b/>
              <w:color w:val="0070C0"/>
              <w:szCs w:val="22"/>
            </w:rPr>
            <w:t>Straße /</w:t>
          </w:r>
          <w:r w:rsidR="00265060" w:rsidRPr="001E5ABB">
            <w:rPr>
              <w:rFonts w:cs="Arial"/>
              <w:b/>
              <w:color w:val="0070C0"/>
              <w:szCs w:val="22"/>
            </w:rPr>
            <w:t xml:space="preserve"> </w:t>
          </w:r>
          <w:r w:rsidRPr="001E5ABB">
            <w:rPr>
              <w:rFonts w:cs="Arial"/>
              <w:b/>
              <w:color w:val="0070C0"/>
              <w:szCs w:val="22"/>
            </w:rPr>
            <w:t>Postfach</w:t>
          </w:r>
        </w:sdtContent>
      </w:sdt>
    </w:p>
    <w:p w14:paraId="22D6655F" w14:textId="780EA25E" w:rsidR="00171DC8" w:rsidRPr="001E5ABB" w:rsidRDefault="00171DC8" w:rsidP="00026154">
      <w:pPr>
        <w:tabs>
          <w:tab w:val="left" w:pos="1134"/>
          <w:tab w:val="left" w:pos="4536"/>
        </w:tabs>
        <w:jc w:val="both"/>
        <w:rPr>
          <w:rFonts w:cs="Arial"/>
          <w:b/>
          <w:color w:val="0070C0"/>
          <w:szCs w:val="22"/>
        </w:rPr>
      </w:pPr>
      <w:r w:rsidRPr="001E5ABB">
        <w:rPr>
          <w:rFonts w:cs="Arial"/>
          <w:b/>
          <w:color w:val="0070C0"/>
          <w:szCs w:val="22"/>
        </w:rPr>
        <w:tab/>
      </w:r>
      <w:sdt>
        <w:sdtPr>
          <w:rPr>
            <w:rFonts w:cs="Arial"/>
            <w:b/>
            <w:color w:val="0070C0"/>
            <w:szCs w:val="22"/>
          </w:rPr>
          <w:id w:val="-923874341"/>
          <w:placeholder>
            <w:docPart w:val="DefaultPlaceholder_-1854013440"/>
          </w:placeholder>
        </w:sdtPr>
        <w:sdtEndPr/>
        <w:sdtContent>
          <w:proofErr w:type="gramStart"/>
          <w:r w:rsidRPr="001E5ABB">
            <w:rPr>
              <w:rFonts w:cs="Arial"/>
              <w:b/>
              <w:color w:val="0070C0"/>
              <w:szCs w:val="22"/>
            </w:rPr>
            <w:t>PLZ Ort</w:t>
          </w:r>
          <w:proofErr w:type="gramEnd"/>
          <w:r w:rsidR="005375DB" w:rsidRPr="001E5ABB">
            <w:rPr>
              <w:rFonts w:cs="Arial"/>
              <w:b/>
              <w:color w:val="0070C0"/>
              <w:szCs w:val="22"/>
            </w:rPr>
            <w:t>]</w:t>
          </w:r>
        </w:sdtContent>
      </w:sdt>
    </w:p>
    <w:p w14:paraId="22D66560" w14:textId="77777777" w:rsidR="00026154" w:rsidRDefault="006D4444" w:rsidP="00026154">
      <w:pPr>
        <w:tabs>
          <w:tab w:val="left" w:pos="1134"/>
          <w:tab w:val="left" w:pos="4536"/>
        </w:tabs>
        <w:jc w:val="both"/>
        <w:rPr>
          <w:rFonts w:cs="Arial"/>
          <w:i/>
          <w:szCs w:val="22"/>
        </w:rPr>
      </w:pPr>
      <w:r w:rsidRPr="00F510DD">
        <w:rPr>
          <w:rFonts w:cs="Arial"/>
          <w:i/>
          <w:szCs w:val="22"/>
        </w:rPr>
        <w:t> </w:t>
      </w:r>
    </w:p>
    <w:p w14:paraId="22D66561" w14:textId="77777777" w:rsidR="00CE3F24" w:rsidRDefault="00CE3F24" w:rsidP="005C3264">
      <w:pPr>
        <w:tabs>
          <w:tab w:val="left" w:pos="1134"/>
          <w:tab w:val="left" w:pos="4536"/>
        </w:tabs>
        <w:rPr>
          <w:rFonts w:cs="Arial"/>
          <w:i/>
          <w:szCs w:val="22"/>
        </w:rPr>
      </w:pPr>
      <w:r>
        <w:rPr>
          <w:rFonts w:cs="Arial"/>
          <w:szCs w:val="22"/>
        </w:rPr>
        <w:tab/>
      </w:r>
      <w:r w:rsidR="006D4444" w:rsidRPr="00CE3F24">
        <w:rPr>
          <w:rFonts w:cs="Arial"/>
          <w:szCs w:val="22"/>
        </w:rPr>
        <w:t xml:space="preserve">- im </w:t>
      </w:r>
      <w:r w:rsidR="006D4444" w:rsidRPr="00CE3F24">
        <w:rPr>
          <w:rFonts w:cs="Arial"/>
          <w:color w:val="000000"/>
          <w:szCs w:val="22"/>
        </w:rPr>
        <w:t xml:space="preserve">Folgenden </w:t>
      </w:r>
      <w:r w:rsidR="00CC183F" w:rsidRPr="00CE3F24">
        <w:rPr>
          <w:rFonts w:cs="Arial"/>
          <w:color w:val="000000"/>
          <w:szCs w:val="22"/>
          <w:u w:val="single"/>
        </w:rPr>
        <w:t>Auslagerungsunternehmen</w:t>
      </w:r>
      <w:r w:rsidR="006D4444" w:rsidRPr="00CE3F24">
        <w:rPr>
          <w:rFonts w:cs="Arial"/>
          <w:color w:val="000000"/>
          <w:szCs w:val="22"/>
        </w:rPr>
        <w:t xml:space="preserve"> genannt</w:t>
      </w:r>
      <w:r>
        <w:rPr>
          <w:rFonts w:cs="Arial"/>
          <w:szCs w:val="22"/>
        </w:rPr>
        <w:t xml:space="preserve"> -</w:t>
      </w:r>
    </w:p>
    <w:p w14:paraId="22D66562" w14:textId="602D9BF1" w:rsidR="00FE5E22" w:rsidRDefault="00CE3F24" w:rsidP="005C3264">
      <w:pPr>
        <w:tabs>
          <w:tab w:val="left" w:pos="1134"/>
          <w:tab w:val="left" w:pos="4536"/>
        </w:tabs>
        <w:ind w:left="708"/>
        <w:rPr>
          <w:rFonts w:cs="Arial"/>
          <w:color w:val="000000"/>
          <w:szCs w:val="22"/>
        </w:rPr>
      </w:pPr>
      <w:r>
        <w:rPr>
          <w:rFonts w:cs="Arial"/>
          <w:color w:val="000000"/>
          <w:szCs w:val="22"/>
        </w:rPr>
        <w:tab/>
        <w:t xml:space="preserve">- </w:t>
      </w:r>
      <w:r w:rsidRPr="00CE3F24">
        <w:rPr>
          <w:rFonts w:cs="Arial"/>
          <w:color w:val="000000"/>
          <w:szCs w:val="22"/>
        </w:rPr>
        <w:t>Das auslagernde Institut und das Au</w:t>
      </w:r>
      <w:r>
        <w:rPr>
          <w:rFonts w:cs="Arial"/>
          <w:color w:val="000000"/>
          <w:szCs w:val="22"/>
        </w:rPr>
        <w:t xml:space="preserve">slagerungsunternehmen gemeinsam </w:t>
      </w:r>
      <w:r w:rsidRPr="00CE3F24">
        <w:rPr>
          <w:rFonts w:cs="Arial"/>
          <w:color w:val="000000"/>
          <w:szCs w:val="22"/>
        </w:rPr>
        <w:t>werden nachfolgend auch „Parteien“ genannt.</w:t>
      </w:r>
      <w:r>
        <w:rPr>
          <w:rFonts w:cs="Arial"/>
          <w:color w:val="000000"/>
          <w:szCs w:val="22"/>
        </w:rPr>
        <w:t xml:space="preserve"> </w:t>
      </w:r>
      <w:r w:rsidR="002A3CF8">
        <w:rPr>
          <w:rFonts w:cs="Arial"/>
          <w:szCs w:val="22"/>
        </w:rPr>
        <w:t>-</w:t>
      </w:r>
    </w:p>
    <w:p w14:paraId="22D66563" w14:textId="77777777" w:rsidR="00BA0B62" w:rsidRDefault="00BA0B62" w:rsidP="00BA0B62">
      <w:pPr>
        <w:tabs>
          <w:tab w:val="left" w:pos="1134"/>
          <w:tab w:val="left" w:pos="4536"/>
        </w:tabs>
        <w:rPr>
          <w:rFonts w:cs="Arial"/>
          <w:color w:val="000000"/>
          <w:szCs w:val="22"/>
        </w:rPr>
      </w:pPr>
    </w:p>
    <w:p w14:paraId="22D66564" w14:textId="77777777" w:rsidR="00BA0B62" w:rsidRDefault="00BA0B62" w:rsidP="00BA0B62">
      <w:pPr>
        <w:tabs>
          <w:tab w:val="left" w:pos="1134"/>
          <w:tab w:val="left" w:pos="4536"/>
        </w:tabs>
        <w:rPr>
          <w:rFonts w:cs="Arial"/>
          <w:color w:val="000000"/>
          <w:szCs w:val="22"/>
        </w:rPr>
      </w:pPr>
    </w:p>
    <w:p w14:paraId="3115E4FB" w14:textId="673D664A" w:rsidR="00392394" w:rsidRDefault="00392394" w:rsidP="00392394">
      <w:pPr>
        <w:tabs>
          <w:tab w:val="left" w:pos="1134"/>
          <w:tab w:val="left" w:pos="4536"/>
        </w:tabs>
        <w:jc w:val="both"/>
        <w:rPr>
          <w:rFonts w:cs="Arial"/>
          <w:b/>
          <w:color w:val="000000"/>
          <w:szCs w:val="22"/>
        </w:rPr>
      </w:pPr>
      <w:r w:rsidRPr="00F43354">
        <w:rPr>
          <w:rFonts w:cs="Arial"/>
          <w:b/>
          <w:color w:val="000000"/>
          <w:szCs w:val="22"/>
        </w:rPr>
        <w:t xml:space="preserve">wird folgender </w:t>
      </w:r>
      <w:r>
        <w:rPr>
          <w:rFonts w:cs="Arial"/>
          <w:b/>
          <w:color w:val="000000"/>
          <w:szCs w:val="22"/>
        </w:rPr>
        <w:t>Auslagerungsv</w:t>
      </w:r>
      <w:r w:rsidRPr="00F43354">
        <w:rPr>
          <w:rFonts w:cs="Arial"/>
          <w:b/>
          <w:color w:val="000000"/>
          <w:szCs w:val="22"/>
        </w:rPr>
        <w:t xml:space="preserve">ertrag inklusive dazugehöriger </w:t>
      </w:r>
      <w:r w:rsidR="001E5ABB">
        <w:rPr>
          <w:rFonts w:cs="Arial"/>
          <w:b/>
          <w:color w:val="000000"/>
          <w:szCs w:val="22"/>
        </w:rPr>
        <w:t xml:space="preserve">Anlagen </w:t>
      </w:r>
      <w:r w:rsidRPr="00F43354">
        <w:rPr>
          <w:rFonts w:cs="Arial"/>
          <w:b/>
          <w:color w:val="000000"/>
          <w:szCs w:val="22"/>
        </w:rPr>
        <w:t>geschlossen:</w:t>
      </w:r>
    </w:p>
    <w:p w14:paraId="22D66565" w14:textId="77777777" w:rsidR="00BA0B62" w:rsidRDefault="00BA0B62" w:rsidP="00BA0B62">
      <w:pPr>
        <w:tabs>
          <w:tab w:val="left" w:pos="1134"/>
          <w:tab w:val="left" w:pos="4536"/>
        </w:tabs>
        <w:rPr>
          <w:rFonts w:cs="Arial"/>
          <w:color w:val="000000"/>
          <w:szCs w:val="22"/>
        </w:rPr>
      </w:pPr>
    </w:p>
    <w:p w14:paraId="284EFF62" w14:textId="3BF153F7" w:rsidR="00750753" w:rsidRPr="00EE189E" w:rsidRDefault="005C3264" w:rsidP="005C3264">
      <w:pPr>
        <w:rPr>
          <w:rFonts w:cs="Arial"/>
          <w:color w:val="000000"/>
          <w:szCs w:val="22"/>
        </w:rPr>
      </w:pPr>
      <w:r w:rsidRPr="00161350">
        <w:rPr>
          <w:b/>
        </w:rPr>
        <w:t>Anlagen</w:t>
      </w:r>
      <w:r w:rsidR="00161350">
        <w:rPr>
          <w:b/>
        </w:rPr>
        <w:t>:</w:t>
      </w:r>
    </w:p>
    <w:p w14:paraId="1917E37E" w14:textId="4AD64CEB" w:rsidR="00E630C3" w:rsidRDefault="00E630C3" w:rsidP="005C3264">
      <w:r>
        <w:t xml:space="preserve">Anlage </w:t>
      </w:r>
      <w:r w:rsidRPr="0067580B">
        <w:t>[</w:t>
      </w:r>
      <w:r w:rsidR="0067580B" w:rsidRPr="0067580B">
        <w:t>01</w:t>
      </w:r>
      <w:r w:rsidRPr="00811FD7">
        <w:t>]</w:t>
      </w:r>
      <w:r>
        <w:t xml:space="preserve"> Leistungsbeschreibung</w:t>
      </w:r>
    </w:p>
    <w:p w14:paraId="7903D4EF" w14:textId="5E211AF6" w:rsidR="00A81883" w:rsidRDefault="00A81883" w:rsidP="005C3264">
      <w:r w:rsidRPr="00ED2C75">
        <w:t>Anlage [</w:t>
      </w:r>
      <w:r w:rsidR="0025650A">
        <w:t>03.1</w:t>
      </w:r>
      <w:r w:rsidRPr="00ED2C75">
        <w:t>] Entscheidungsbefugte</w:t>
      </w:r>
      <w:r>
        <w:t xml:space="preserve"> Mitarbeiter</w:t>
      </w:r>
    </w:p>
    <w:p w14:paraId="5E3A4F0F" w14:textId="68CD89D5" w:rsidR="005C3264" w:rsidRDefault="005C3264" w:rsidP="005C3264">
      <w:r w:rsidRPr="00C200CB">
        <w:t xml:space="preserve">Anlage </w:t>
      </w:r>
      <w:r w:rsidR="00811FD7" w:rsidRPr="00C200CB">
        <w:t>[</w:t>
      </w:r>
      <w:r w:rsidR="00C200CB" w:rsidRPr="00C200CB">
        <w:t>0</w:t>
      </w:r>
      <w:r w:rsidR="00AD06F5">
        <w:t>3.2</w:t>
      </w:r>
      <w:r w:rsidR="00811FD7" w:rsidRPr="00C200CB">
        <w:t xml:space="preserve">] </w:t>
      </w:r>
      <w:r w:rsidRPr="00C200CB">
        <w:t>Regulatorische</w:t>
      </w:r>
      <w:r>
        <w:t xml:space="preserve"> Anforderungen</w:t>
      </w:r>
    </w:p>
    <w:p w14:paraId="302D8EDD" w14:textId="75E8BCFF" w:rsidR="00BB0B39" w:rsidRDefault="00BB0B39" w:rsidP="005C3264">
      <w:r w:rsidRPr="006F1028">
        <w:t xml:space="preserve">Anlage </w:t>
      </w:r>
      <w:r>
        <w:t>[03.3</w:t>
      </w:r>
      <w:r w:rsidRPr="006F1028">
        <w:t>]</w:t>
      </w:r>
      <w:r>
        <w:t xml:space="preserve"> </w:t>
      </w:r>
      <w:r w:rsidRPr="00617632">
        <w:rPr>
          <w:color w:val="000000" w:themeColor="text1"/>
        </w:rPr>
        <w:t>Sicherheitsanforderungen</w:t>
      </w:r>
      <w:r>
        <w:rPr>
          <w:color w:val="000000" w:themeColor="text1"/>
        </w:rPr>
        <w:t xml:space="preserve"> (Anlage 06. – 06.3 der Ausschreibung)</w:t>
      </w:r>
    </w:p>
    <w:p w14:paraId="5C5C87C6" w14:textId="77777777" w:rsidR="00AD06F5" w:rsidRPr="00C10839" w:rsidRDefault="00AD06F5" w:rsidP="00AD06F5">
      <w:pPr>
        <w:rPr>
          <w:color w:val="FF0000"/>
        </w:rPr>
      </w:pPr>
      <w:r w:rsidRPr="00C10839">
        <w:t>Anlage [</w:t>
      </w:r>
      <w:r>
        <w:t>03.4</w:t>
      </w:r>
      <w:r w:rsidRPr="00C10839">
        <w:t xml:space="preserve">] </w:t>
      </w:r>
      <w:r w:rsidRPr="00C10839">
        <w:rPr>
          <w:color w:val="000000" w:themeColor="text1"/>
        </w:rPr>
        <w:t>Notfallmanagement</w:t>
      </w:r>
    </w:p>
    <w:p w14:paraId="19DA19BD" w14:textId="415D593E" w:rsidR="00AD06F5" w:rsidRDefault="00AD06F5" w:rsidP="005C3264">
      <w:r w:rsidRPr="00C10839">
        <w:t>Anlage [03</w:t>
      </w:r>
      <w:r>
        <w:t>.5</w:t>
      </w:r>
      <w:r w:rsidRPr="00C10839">
        <w:t>] Weiterverlagerungsverzeichnis</w:t>
      </w:r>
    </w:p>
    <w:p w14:paraId="6577E919" w14:textId="07F5F321" w:rsidR="001E7E38" w:rsidRPr="00C10839" w:rsidRDefault="001E7E38" w:rsidP="001E7E38">
      <w:pPr>
        <w:rPr>
          <w:color w:val="FF0000"/>
        </w:rPr>
      </w:pPr>
      <w:r w:rsidRPr="00C10839">
        <w:t>Anlage [</w:t>
      </w:r>
      <w:r>
        <w:t>04</w:t>
      </w:r>
      <w:r w:rsidRPr="00C10839">
        <w:t xml:space="preserve">] </w:t>
      </w:r>
      <w:r>
        <w:rPr>
          <w:color w:val="000000" w:themeColor="text1"/>
        </w:rPr>
        <w:t>Preisblatt</w:t>
      </w:r>
    </w:p>
    <w:p w14:paraId="48D1CC4C" w14:textId="63231873" w:rsidR="001E7E38" w:rsidRPr="00C10839" w:rsidRDefault="001E7E38" w:rsidP="001E7E38">
      <w:pPr>
        <w:rPr>
          <w:color w:val="FF0000"/>
        </w:rPr>
      </w:pPr>
      <w:r w:rsidRPr="00C10839">
        <w:t>Anlage [</w:t>
      </w:r>
      <w:r>
        <w:t>05]</w:t>
      </w:r>
      <w:r w:rsidRPr="00C10839">
        <w:t xml:space="preserve"> </w:t>
      </w:r>
      <w:r w:rsidRPr="001E7E38">
        <w:rPr>
          <w:color w:val="000000" w:themeColor="text1"/>
        </w:rPr>
        <w:t>Vereinbarung Zahlungsbedingungen bei Ausschreibungen</w:t>
      </w:r>
    </w:p>
    <w:p w14:paraId="1E8782D3" w14:textId="068BF6BC" w:rsidR="001E7E38" w:rsidRDefault="001E7E38" w:rsidP="005C3264">
      <w:r w:rsidRPr="00C10839">
        <w:t>Anlage [</w:t>
      </w:r>
      <w:r>
        <w:t xml:space="preserve">11] </w:t>
      </w:r>
      <w:r w:rsidRPr="001E7E38">
        <w:t>Zusammenfassung Besondere Vertragsbedingungen des Landes Berlin</w:t>
      </w:r>
    </w:p>
    <w:p w14:paraId="71428657" w14:textId="216B023F" w:rsidR="001E7E38" w:rsidRDefault="001E7E38" w:rsidP="00143638">
      <w:pPr>
        <w:ind w:left="708" w:hanging="708"/>
      </w:pPr>
      <w:r w:rsidRPr="00C10839">
        <w:t>Anlage [</w:t>
      </w:r>
      <w:r>
        <w:t xml:space="preserve">11.1] </w:t>
      </w:r>
      <w:r w:rsidRPr="001E7E38">
        <w:t xml:space="preserve">Tarifbroschüre Ingenieur-, Architektur- und Planungsbüros Entgeltbeträge </w:t>
      </w:r>
      <w:r w:rsidR="00143638">
        <w:br/>
      </w:r>
      <w:r w:rsidRPr="001E7E38">
        <w:t>gültig ab dem 01. Februar 2021</w:t>
      </w:r>
    </w:p>
    <w:p w14:paraId="534CA5A5" w14:textId="28A3045A" w:rsidR="001E7E38" w:rsidRDefault="001E7E38" w:rsidP="005C3264">
      <w:r w:rsidRPr="00C10839">
        <w:t>Anlage [</w:t>
      </w:r>
      <w:r>
        <w:t xml:space="preserve">12] </w:t>
      </w:r>
      <w:r w:rsidRPr="001E7E38">
        <w:t>Unterlagen für Bietergemeinschaften und Subunternehmen</w:t>
      </w:r>
    </w:p>
    <w:p w14:paraId="57CEEC65" w14:textId="19C50828" w:rsidR="001E7E38" w:rsidRDefault="001E7E38" w:rsidP="005C3264">
      <w:r w:rsidRPr="001E7E38">
        <w:t>Anlage</w:t>
      </w:r>
      <w:r w:rsidRPr="00C10839">
        <w:t xml:space="preserve"> [</w:t>
      </w:r>
      <w:r>
        <w:t xml:space="preserve">13] </w:t>
      </w:r>
      <w:r w:rsidRPr="001E7E38">
        <w:t>Bewerber-/Bieterfragenprotokoll</w:t>
      </w:r>
    </w:p>
    <w:p w14:paraId="22D66566" w14:textId="573199A2" w:rsidR="00AD591E" w:rsidRDefault="00CE3F24" w:rsidP="005C3264">
      <w:r>
        <w:br w:type="page"/>
      </w:r>
    </w:p>
    <w:sdt>
      <w:sdtPr>
        <w:rPr>
          <w:rFonts w:ascii="Arial" w:eastAsia="Times New Roman" w:hAnsi="Arial" w:cs="Times New Roman"/>
          <w:color w:val="auto"/>
          <w:sz w:val="22"/>
          <w:szCs w:val="20"/>
        </w:rPr>
        <w:id w:val="1869792294"/>
        <w:docPartObj>
          <w:docPartGallery w:val="Table of Contents"/>
          <w:docPartUnique/>
        </w:docPartObj>
      </w:sdtPr>
      <w:sdtEndPr>
        <w:rPr>
          <w:b/>
          <w:bCs/>
        </w:rPr>
      </w:sdtEndPr>
      <w:sdtContent>
        <w:p w14:paraId="22D66567" w14:textId="77777777" w:rsidR="00D16BD3" w:rsidRDefault="00D16BD3">
          <w:pPr>
            <w:pStyle w:val="Inhaltsverzeichnisberschrift"/>
          </w:pPr>
          <w:r>
            <w:t>Inhalt</w:t>
          </w:r>
        </w:p>
        <w:p w14:paraId="2A26B828" w14:textId="5B47A88B" w:rsidR="001E5ABB" w:rsidRDefault="00D16BD3">
          <w:pPr>
            <w:pStyle w:val="Verzeichnis2"/>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230885825" w:history="1">
            <w:r w:rsidR="001E5ABB" w:rsidRPr="00E171D4">
              <w:rPr>
                <w:rStyle w:val="Hyperlink"/>
                <w:noProof/>
              </w:rPr>
              <w:t>Präambel</w:t>
            </w:r>
            <w:r w:rsidR="001E5ABB">
              <w:rPr>
                <w:noProof/>
                <w:webHidden/>
              </w:rPr>
              <w:tab/>
            </w:r>
            <w:r w:rsidR="001E5ABB">
              <w:rPr>
                <w:noProof/>
                <w:webHidden/>
              </w:rPr>
              <w:fldChar w:fldCharType="begin"/>
            </w:r>
            <w:r w:rsidR="001E5ABB">
              <w:rPr>
                <w:noProof/>
                <w:webHidden/>
              </w:rPr>
              <w:instrText xml:space="preserve"> PAGEREF _Toc230885825 \h </w:instrText>
            </w:r>
            <w:r w:rsidR="001E5ABB">
              <w:rPr>
                <w:noProof/>
                <w:webHidden/>
              </w:rPr>
            </w:r>
            <w:r w:rsidR="001E5ABB">
              <w:rPr>
                <w:noProof/>
                <w:webHidden/>
              </w:rPr>
              <w:fldChar w:fldCharType="separate"/>
            </w:r>
            <w:r w:rsidR="001E5ABB">
              <w:rPr>
                <w:noProof/>
                <w:webHidden/>
              </w:rPr>
              <w:t>3</w:t>
            </w:r>
            <w:r w:rsidR="001E5ABB">
              <w:rPr>
                <w:noProof/>
                <w:webHidden/>
              </w:rPr>
              <w:fldChar w:fldCharType="end"/>
            </w:r>
          </w:hyperlink>
        </w:p>
        <w:p w14:paraId="2A739C4B" w14:textId="6F5BF302"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26" w:history="1">
            <w:r w:rsidRPr="00E171D4">
              <w:rPr>
                <w:rStyle w:val="Hyperlink"/>
                <w:noProof/>
              </w:rPr>
              <w:t>§ 1</w:t>
            </w:r>
            <w:r>
              <w:rPr>
                <w:rFonts w:asciiTheme="minorHAnsi" w:eastAsiaTheme="minorEastAsia" w:hAnsiTheme="minorHAnsi" w:cstheme="minorBidi"/>
                <w:noProof/>
                <w:szCs w:val="22"/>
              </w:rPr>
              <w:tab/>
            </w:r>
            <w:r w:rsidRPr="00E171D4">
              <w:rPr>
                <w:rStyle w:val="Hyperlink"/>
                <w:noProof/>
              </w:rPr>
              <w:t>Vertragsgegenstand</w:t>
            </w:r>
            <w:r>
              <w:rPr>
                <w:noProof/>
                <w:webHidden/>
              </w:rPr>
              <w:tab/>
            </w:r>
            <w:r>
              <w:rPr>
                <w:noProof/>
                <w:webHidden/>
              </w:rPr>
              <w:fldChar w:fldCharType="begin"/>
            </w:r>
            <w:r>
              <w:rPr>
                <w:noProof/>
                <w:webHidden/>
              </w:rPr>
              <w:instrText xml:space="preserve"> PAGEREF _Toc230885826 \h </w:instrText>
            </w:r>
            <w:r>
              <w:rPr>
                <w:noProof/>
                <w:webHidden/>
              </w:rPr>
            </w:r>
            <w:r>
              <w:rPr>
                <w:noProof/>
                <w:webHidden/>
              </w:rPr>
              <w:fldChar w:fldCharType="separate"/>
            </w:r>
            <w:r>
              <w:rPr>
                <w:noProof/>
                <w:webHidden/>
              </w:rPr>
              <w:t>4</w:t>
            </w:r>
            <w:r>
              <w:rPr>
                <w:noProof/>
                <w:webHidden/>
              </w:rPr>
              <w:fldChar w:fldCharType="end"/>
            </w:r>
          </w:hyperlink>
        </w:p>
        <w:p w14:paraId="303FA0D8" w14:textId="2B8175DF"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27" w:history="1">
            <w:r w:rsidRPr="00E171D4">
              <w:rPr>
                <w:rStyle w:val="Hyperlink"/>
                <w:noProof/>
              </w:rPr>
              <w:t>§ 2</w:t>
            </w:r>
            <w:r>
              <w:rPr>
                <w:rFonts w:asciiTheme="minorHAnsi" w:eastAsiaTheme="minorEastAsia" w:hAnsiTheme="minorHAnsi" w:cstheme="minorBidi"/>
                <w:noProof/>
                <w:szCs w:val="22"/>
              </w:rPr>
              <w:tab/>
            </w:r>
            <w:r w:rsidRPr="00E171D4">
              <w:rPr>
                <w:rStyle w:val="Hyperlink"/>
                <w:noProof/>
              </w:rPr>
              <w:t>Ort der Leistungserbringung</w:t>
            </w:r>
            <w:r>
              <w:rPr>
                <w:noProof/>
                <w:webHidden/>
              </w:rPr>
              <w:tab/>
            </w:r>
            <w:r>
              <w:rPr>
                <w:noProof/>
                <w:webHidden/>
              </w:rPr>
              <w:fldChar w:fldCharType="begin"/>
            </w:r>
            <w:r>
              <w:rPr>
                <w:noProof/>
                <w:webHidden/>
              </w:rPr>
              <w:instrText xml:space="preserve"> PAGEREF _Toc230885827 \h </w:instrText>
            </w:r>
            <w:r>
              <w:rPr>
                <w:noProof/>
                <w:webHidden/>
              </w:rPr>
            </w:r>
            <w:r>
              <w:rPr>
                <w:noProof/>
                <w:webHidden/>
              </w:rPr>
              <w:fldChar w:fldCharType="separate"/>
            </w:r>
            <w:r>
              <w:rPr>
                <w:noProof/>
                <w:webHidden/>
              </w:rPr>
              <w:t>4</w:t>
            </w:r>
            <w:r>
              <w:rPr>
                <w:noProof/>
                <w:webHidden/>
              </w:rPr>
              <w:fldChar w:fldCharType="end"/>
            </w:r>
          </w:hyperlink>
        </w:p>
        <w:p w14:paraId="140A4FC5" w14:textId="79D4BACD"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28" w:history="1">
            <w:r w:rsidRPr="00E171D4">
              <w:rPr>
                <w:rStyle w:val="Hyperlink"/>
                <w:noProof/>
              </w:rPr>
              <w:t>§ 3</w:t>
            </w:r>
            <w:r>
              <w:rPr>
                <w:rFonts w:asciiTheme="minorHAnsi" w:eastAsiaTheme="minorEastAsia" w:hAnsiTheme="minorHAnsi" w:cstheme="minorBidi"/>
                <w:noProof/>
                <w:szCs w:val="22"/>
              </w:rPr>
              <w:tab/>
            </w:r>
            <w:r w:rsidRPr="00E171D4">
              <w:rPr>
                <w:rStyle w:val="Hyperlink"/>
                <w:noProof/>
              </w:rPr>
              <w:t>Koordination der Leistungserbringung</w:t>
            </w:r>
            <w:r>
              <w:rPr>
                <w:noProof/>
                <w:webHidden/>
              </w:rPr>
              <w:tab/>
            </w:r>
            <w:r>
              <w:rPr>
                <w:noProof/>
                <w:webHidden/>
              </w:rPr>
              <w:fldChar w:fldCharType="begin"/>
            </w:r>
            <w:r>
              <w:rPr>
                <w:noProof/>
                <w:webHidden/>
              </w:rPr>
              <w:instrText xml:space="preserve"> PAGEREF _Toc230885828 \h </w:instrText>
            </w:r>
            <w:r>
              <w:rPr>
                <w:noProof/>
                <w:webHidden/>
              </w:rPr>
            </w:r>
            <w:r>
              <w:rPr>
                <w:noProof/>
                <w:webHidden/>
              </w:rPr>
              <w:fldChar w:fldCharType="separate"/>
            </w:r>
            <w:r>
              <w:rPr>
                <w:noProof/>
                <w:webHidden/>
              </w:rPr>
              <w:t>4</w:t>
            </w:r>
            <w:r>
              <w:rPr>
                <w:noProof/>
                <w:webHidden/>
              </w:rPr>
              <w:fldChar w:fldCharType="end"/>
            </w:r>
          </w:hyperlink>
        </w:p>
        <w:p w14:paraId="6AA2EF1D" w14:textId="4A2AE7D7"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29" w:history="1">
            <w:r w:rsidRPr="00E171D4">
              <w:rPr>
                <w:rStyle w:val="Hyperlink"/>
                <w:noProof/>
              </w:rPr>
              <w:t>§ 4</w:t>
            </w:r>
            <w:r>
              <w:rPr>
                <w:rFonts w:asciiTheme="minorHAnsi" w:eastAsiaTheme="minorEastAsia" w:hAnsiTheme="minorHAnsi" w:cstheme="minorBidi"/>
                <w:noProof/>
                <w:szCs w:val="22"/>
              </w:rPr>
              <w:tab/>
            </w:r>
            <w:r w:rsidRPr="00E171D4">
              <w:rPr>
                <w:rStyle w:val="Hyperlink"/>
                <w:noProof/>
              </w:rPr>
              <w:t>Aufsichtsrechtlicher Rahmen und weitere Leistungsvorgaben</w:t>
            </w:r>
            <w:r>
              <w:rPr>
                <w:noProof/>
                <w:webHidden/>
              </w:rPr>
              <w:tab/>
            </w:r>
            <w:r>
              <w:rPr>
                <w:noProof/>
                <w:webHidden/>
              </w:rPr>
              <w:fldChar w:fldCharType="begin"/>
            </w:r>
            <w:r>
              <w:rPr>
                <w:noProof/>
                <w:webHidden/>
              </w:rPr>
              <w:instrText xml:space="preserve"> PAGEREF _Toc230885829 \h </w:instrText>
            </w:r>
            <w:r>
              <w:rPr>
                <w:noProof/>
                <w:webHidden/>
              </w:rPr>
            </w:r>
            <w:r>
              <w:rPr>
                <w:noProof/>
                <w:webHidden/>
              </w:rPr>
              <w:fldChar w:fldCharType="separate"/>
            </w:r>
            <w:r>
              <w:rPr>
                <w:noProof/>
                <w:webHidden/>
              </w:rPr>
              <w:t>5</w:t>
            </w:r>
            <w:r>
              <w:rPr>
                <w:noProof/>
                <w:webHidden/>
              </w:rPr>
              <w:fldChar w:fldCharType="end"/>
            </w:r>
          </w:hyperlink>
        </w:p>
        <w:p w14:paraId="07BC0E5F" w14:textId="322C638C"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0" w:history="1">
            <w:r w:rsidRPr="00E171D4">
              <w:rPr>
                <w:rStyle w:val="Hyperlink"/>
                <w:noProof/>
              </w:rPr>
              <w:t>§ 5</w:t>
            </w:r>
            <w:r>
              <w:rPr>
                <w:rFonts w:asciiTheme="minorHAnsi" w:eastAsiaTheme="minorEastAsia" w:hAnsiTheme="minorHAnsi" w:cstheme="minorBidi"/>
                <w:noProof/>
                <w:szCs w:val="22"/>
              </w:rPr>
              <w:tab/>
            </w:r>
            <w:r w:rsidRPr="00E171D4">
              <w:rPr>
                <w:rStyle w:val="Hyperlink"/>
                <w:noProof/>
              </w:rPr>
              <w:t>Vergütung und Rechnungsstellung</w:t>
            </w:r>
            <w:r>
              <w:rPr>
                <w:noProof/>
                <w:webHidden/>
              </w:rPr>
              <w:tab/>
            </w:r>
            <w:r>
              <w:rPr>
                <w:noProof/>
                <w:webHidden/>
              </w:rPr>
              <w:fldChar w:fldCharType="begin"/>
            </w:r>
            <w:r>
              <w:rPr>
                <w:noProof/>
                <w:webHidden/>
              </w:rPr>
              <w:instrText xml:space="preserve"> PAGEREF _Toc230885830 \h </w:instrText>
            </w:r>
            <w:r>
              <w:rPr>
                <w:noProof/>
                <w:webHidden/>
              </w:rPr>
            </w:r>
            <w:r>
              <w:rPr>
                <w:noProof/>
                <w:webHidden/>
              </w:rPr>
              <w:fldChar w:fldCharType="separate"/>
            </w:r>
            <w:r>
              <w:rPr>
                <w:noProof/>
                <w:webHidden/>
              </w:rPr>
              <w:t>6</w:t>
            </w:r>
            <w:r>
              <w:rPr>
                <w:noProof/>
                <w:webHidden/>
              </w:rPr>
              <w:fldChar w:fldCharType="end"/>
            </w:r>
          </w:hyperlink>
        </w:p>
        <w:p w14:paraId="547FF607" w14:textId="1F776F59"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1" w:history="1">
            <w:r w:rsidRPr="00E171D4">
              <w:rPr>
                <w:rStyle w:val="Hyperlink"/>
                <w:noProof/>
              </w:rPr>
              <w:t>§ 6</w:t>
            </w:r>
            <w:r>
              <w:rPr>
                <w:rFonts w:asciiTheme="minorHAnsi" w:eastAsiaTheme="minorEastAsia" w:hAnsiTheme="minorHAnsi" w:cstheme="minorBidi"/>
                <w:noProof/>
                <w:szCs w:val="22"/>
              </w:rPr>
              <w:tab/>
            </w:r>
            <w:r w:rsidRPr="00E171D4">
              <w:rPr>
                <w:rStyle w:val="Hyperlink"/>
                <w:noProof/>
              </w:rPr>
              <w:t>Vertragsbeginn, Dauer und Kündigung</w:t>
            </w:r>
            <w:r>
              <w:rPr>
                <w:noProof/>
                <w:webHidden/>
              </w:rPr>
              <w:tab/>
            </w:r>
            <w:r>
              <w:rPr>
                <w:noProof/>
                <w:webHidden/>
              </w:rPr>
              <w:fldChar w:fldCharType="begin"/>
            </w:r>
            <w:r>
              <w:rPr>
                <w:noProof/>
                <w:webHidden/>
              </w:rPr>
              <w:instrText xml:space="preserve"> PAGEREF _Toc230885831 \h </w:instrText>
            </w:r>
            <w:r>
              <w:rPr>
                <w:noProof/>
                <w:webHidden/>
              </w:rPr>
            </w:r>
            <w:r>
              <w:rPr>
                <w:noProof/>
                <w:webHidden/>
              </w:rPr>
              <w:fldChar w:fldCharType="separate"/>
            </w:r>
            <w:r>
              <w:rPr>
                <w:noProof/>
                <w:webHidden/>
              </w:rPr>
              <w:t>6</w:t>
            </w:r>
            <w:r>
              <w:rPr>
                <w:noProof/>
                <w:webHidden/>
              </w:rPr>
              <w:fldChar w:fldCharType="end"/>
            </w:r>
          </w:hyperlink>
        </w:p>
        <w:p w14:paraId="4C0E4821" w14:textId="7D3BF591"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2" w:history="1">
            <w:r w:rsidRPr="00E171D4">
              <w:rPr>
                <w:rStyle w:val="Hyperlink"/>
                <w:noProof/>
              </w:rPr>
              <w:t>§ 7</w:t>
            </w:r>
            <w:r>
              <w:rPr>
                <w:rFonts w:asciiTheme="minorHAnsi" w:eastAsiaTheme="minorEastAsia" w:hAnsiTheme="minorHAnsi" w:cstheme="minorBidi"/>
                <w:noProof/>
                <w:szCs w:val="22"/>
              </w:rPr>
              <w:tab/>
            </w:r>
            <w:r w:rsidRPr="00E171D4">
              <w:rPr>
                <w:rStyle w:val="Hyperlink"/>
                <w:noProof/>
              </w:rPr>
              <w:t>Haftung (einschließlich Mängelhaftungsansprüche)</w:t>
            </w:r>
            <w:r>
              <w:rPr>
                <w:noProof/>
                <w:webHidden/>
              </w:rPr>
              <w:tab/>
            </w:r>
            <w:r>
              <w:rPr>
                <w:noProof/>
                <w:webHidden/>
              </w:rPr>
              <w:fldChar w:fldCharType="begin"/>
            </w:r>
            <w:r>
              <w:rPr>
                <w:noProof/>
                <w:webHidden/>
              </w:rPr>
              <w:instrText xml:space="preserve"> PAGEREF _Toc230885832 \h </w:instrText>
            </w:r>
            <w:r>
              <w:rPr>
                <w:noProof/>
                <w:webHidden/>
              </w:rPr>
            </w:r>
            <w:r>
              <w:rPr>
                <w:noProof/>
                <w:webHidden/>
              </w:rPr>
              <w:fldChar w:fldCharType="separate"/>
            </w:r>
            <w:r>
              <w:rPr>
                <w:noProof/>
                <w:webHidden/>
              </w:rPr>
              <w:t>7</w:t>
            </w:r>
            <w:r>
              <w:rPr>
                <w:noProof/>
                <w:webHidden/>
              </w:rPr>
              <w:fldChar w:fldCharType="end"/>
            </w:r>
          </w:hyperlink>
        </w:p>
        <w:p w14:paraId="5AF1EECE" w14:textId="02BCF1B6"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3" w:history="1">
            <w:r w:rsidRPr="00E171D4">
              <w:rPr>
                <w:rStyle w:val="Hyperlink"/>
                <w:noProof/>
              </w:rPr>
              <w:t>§ 8</w:t>
            </w:r>
            <w:r>
              <w:rPr>
                <w:rFonts w:asciiTheme="minorHAnsi" w:eastAsiaTheme="minorEastAsia" w:hAnsiTheme="minorHAnsi" w:cstheme="minorBidi"/>
                <w:noProof/>
                <w:szCs w:val="22"/>
              </w:rPr>
              <w:tab/>
            </w:r>
            <w:r w:rsidRPr="00E171D4">
              <w:rPr>
                <w:rStyle w:val="Hyperlink"/>
                <w:noProof/>
              </w:rPr>
              <w:t>Weiterverlagerungen (Subunternehmer)</w:t>
            </w:r>
            <w:r>
              <w:rPr>
                <w:noProof/>
                <w:webHidden/>
              </w:rPr>
              <w:tab/>
            </w:r>
            <w:r>
              <w:rPr>
                <w:noProof/>
                <w:webHidden/>
              </w:rPr>
              <w:fldChar w:fldCharType="begin"/>
            </w:r>
            <w:r>
              <w:rPr>
                <w:noProof/>
                <w:webHidden/>
              </w:rPr>
              <w:instrText xml:space="preserve"> PAGEREF _Toc230885833 \h </w:instrText>
            </w:r>
            <w:r>
              <w:rPr>
                <w:noProof/>
                <w:webHidden/>
              </w:rPr>
            </w:r>
            <w:r>
              <w:rPr>
                <w:noProof/>
                <w:webHidden/>
              </w:rPr>
              <w:fldChar w:fldCharType="separate"/>
            </w:r>
            <w:r>
              <w:rPr>
                <w:noProof/>
                <w:webHidden/>
              </w:rPr>
              <w:t>8</w:t>
            </w:r>
            <w:r>
              <w:rPr>
                <w:noProof/>
                <w:webHidden/>
              </w:rPr>
              <w:fldChar w:fldCharType="end"/>
            </w:r>
          </w:hyperlink>
        </w:p>
        <w:p w14:paraId="0E63465B" w14:textId="51532362"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4" w:history="1">
            <w:r w:rsidRPr="00E171D4">
              <w:rPr>
                <w:rStyle w:val="Hyperlink"/>
                <w:rFonts w:cs="Arial"/>
                <w:noProof/>
              </w:rPr>
              <w:t>§ 9</w:t>
            </w:r>
            <w:r>
              <w:rPr>
                <w:rFonts w:asciiTheme="minorHAnsi" w:eastAsiaTheme="minorEastAsia" w:hAnsiTheme="minorHAnsi" w:cstheme="minorBidi"/>
                <w:noProof/>
                <w:szCs w:val="22"/>
              </w:rPr>
              <w:tab/>
            </w:r>
            <w:r w:rsidRPr="00E171D4">
              <w:rPr>
                <w:rStyle w:val="Hyperlink"/>
                <w:noProof/>
              </w:rPr>
              <w:t>Geheimhaltung und Bankgeheimnis</w:t>
            </w:r>
            <w:r>
              <w:rPr>
                <w:noProof/>
                <w:webHidden/>
              </w:rPr>
              <w:tab/>
            </w:r>
            <w:r>
              <w:rPr>
                <w:noProof/>
                <w:webHidden/>
              </w:rPr>
              <w:fldChar w:fldCharType="begin"/>
            </w:r>
            <w:r>
              <w:rPr>
                <w:noProof/>
                <w:webHidden/>
              </w:rPr>
              <w:instrText xml:space="preserve"> PAGEREF _Toc230885834 \h </w:instrText>
            </w:r>
            <w:r>
              <w:rPr>
                <w:noProof/>
                <w:webHidden/>
              </w:rPr>
            </w:r>
            <w:r>
              <w:rPr>
                <w:noProof/>
                <w:webHidden/>
              </w:rPr>
              <w:fldChar w:fldCharType="separate"/>
            </w:r>
            <w:r>
              <w:rPr>
                <w:noProof/>
                <w:webHidden/>
              </w:rPr>
              <w:t>9</w:t>
            </w:r>
            <w:r>
              <w:rPr>
                <w:noProof/>
                <w:webHidden/>
              </w:rPr>
              <w:fldChar w:fldCharType="end"/>
            </w:r>
          </w:hyperlink>
        </w:p>
        <w:p w14:paraId="118ECBA8" w14:textId="5B733913"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5" w:history="1">
            <w:r w:rsidRPr="00E171D4">
              <w:rPr>
                <w:rStyle w:val="Hyperlink"/>
                <w:rFonts w:cs="Arial"/>
                <w:noProof/>
              </w:rPr>
              <w:t>§ 10</w:t>
            </w:r>
            <w:r>
              <w:rPr>
                <w:rFonts w:asciiTheme="minorHAnsi" w:eastAsiaTheme="minorEastAsia" w:hAnsiTheme="minorHAnsi" w:cstheme="minorBidi"/>
                <w:noProof/>
                <w:szCs w:val="22"/>
              </w:rPr>
              <w:tab/>
            </w:r>
            <w:r w:rsidRPr="00E171D4">
              <w:rPr>
                <w:rStyle w:val="Hyperlink"/>
                <w:noProof/>
              </w:rPr>
              <w:t>Datenschutz</w:t>
            </w:r>
            <w:r>
              <w:rPr>
                <w:noProof/>
                <w:webHidden/>
              </w:rPr>
              <w:tab/>
            </w:r>
            <w:r>
              <w:rPr>
                <w:noProof/>
                <w:webHidden/>
              </w:rPr>
              <w:fldChar w:fldCharType="begin"/>
            </w:r>
            <w:r>
              <w:rPr>
                <w:noProof/>
                <w:webHidden/>
              </w:rPr>
              <w:instrText xml:space="preserve"> PAGEREF _Toc230885835 \h </w:instrText>
            </w:r>
            <w:r>
              <w:rPr>
                <w:noProof/>
                <w:webHidden/>
              </w:rPr>
            </w:r>
            <w:r>
              <w:rPr>
                <w:noProof/>
                <w:webHidden/>
              </w:rPr>
              <w:fldChar w:fldCharType="separate"/>
            </w:r>
            <w:r>
              <w:rPr>
                <w:noProof/>
                <w:webHidden/>
              </w:rPr>
              <w:t>10</w:t>
            </w:r>
            <w:r>
              <w:rPr>
                <w:noProof/>
                <w:webHidden/>
              </w:rPr>
              <w:fldChar w:fldCharType="end"/>
            </w:r>
          </w:hyperlink>
        </w:p>
        <w:p w14:paraId="2E27A128" w14:textId="3623C845"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6" w:history="1">
            <w:r w:rsidRPr="00E171D4">
              <w:rPr>
                <w:rStyle w:val="Hyperlink"/>
                <w:noProof/>
              </w:rPr>
              <w:t>§ 11</w:t>
            </w:r>
            <w:r>
              <w:rPr>
                <w:rFonts w:asciiTheme="minorHAnsi" w:eastAsiaTheme="minorEastAsia" w:hAnsiTheme="minorHAnsi" w:cstheme="minorBidi"/>
                <w:noProof/>
                <w:szCs w:val="22"/>
              </w:rPr>
              <w:tab/>
            </w:r>
            <w:r w:rsidRPr="00E171D4">
              <w:rPr>
                <w:rStyle w:val="Hyperlink"/>
                <w:noProof/>
              </w:rPr>
              <w:t>Informationssicherheit</w:t>
            </w:r>
            <w:r>
              <w:rPr>
                <w:noProof/>
                <w:webHidden/>
              </w:rPr>
              <w:tab/>
            </w:r>
            <w:r>
              <w:rPr>
                <w:noProof/>
                <w:webHidden/>
              </w:rPr>
              <w:fldChar w:fldCharType="begin"/>
            </w:r>
            <w:r>
              <w:rPr>
                <w:noProof/>
                <w:webHidden/>
              </w:rPr>
              <w:instrText xml:space="preserve"> PAGEREF _Toc230885836 \h </w:instrText>
            </w:r>
            <w:r>
              <w:rPr>
                <w:noProof/>
                <w:webHidden/>
              </w:rPr>
            </w:r>
            <w:r>
              <w:rPr>
                <w:noProof/>
                <w:webHidden/>
              </w:rPr>
              <w:fldChar w:fldCharType="separate"/>
            </w:r>
            <w:r>
              <w:rPr>
                <w:noProof/>
                <w:webHidden/>
              </w:rPr>
              <w:t>11</w:t>
            </w:r>
            <w:r>
              <w:rPr>
                <w:noProof/>
                <w:webHidden/>
              </w:rPr>
              <w:fldChar w:fldCharType="end"/>
            </w:r>
          </w:hyperlink>
        </w:p>
        <w:p w14:paraId="415E4D0E" w14:textId="6E62B6B5"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7" w:history="1">
            <w:r w:rsidRPr="00E171D4">
              <w:rPr>
                <w:rStyle w:val="Hyperlink"/>
                <w:noProof/>
              </w:rPr>
              <w:t>§ 12</w:t>
            </w:r>
            <w:r>
              <w:rPr>
                <w:rFonts w:asciiTheme="minorHAnsi" w:eastAsiaTheme="minorEastAsia" w:hAnsiTheme="minorHAnsi" w:cstheme="minorBidi"/>
                <w:noProof/>
                <w:szCs w:val="22"/>
              </w:rPr>
              <w:tab/>
            </w:r>
            <w:r w:rsidRPr="00E171D4">
              <w:rPr>
                <w:rStyle w:val="Hyperlink"/>
                <w:noProof/>
              </w:rPr>
              <w:t>Notfallmanagement</w:t>
            </w:r>
            <w:r>
              <w:rPr>
                <w:noProof/>
                <w:webHidden/>
              </w:rPr>
              <w:tab/>
            </w:r>
            <w:r>
              <w:rPr>
                <w:noProof/>
                <w:webHidden/>
              </w:rPr>
              <w:fldChar w:fldCharType="begin"/>
            </w:r>
            <w:r>
              <w:rPr>
                <w:noProof/>
                <w:webHidden/>
              </w:rPr>
              <w:instrText xml:space="preserve"> PAGEREF _Toc230885837 \h </w:instrText>
            </w:r>
            <w:r>
              <w:rPr>
                <w:noProof/>
                <w:webHidden/>
              </w:rPr>
            </w:r>
            <w:r>
              <w:rPr>
                <w:noProof/>
                <w:webHidden/>
              </w:rPr>
              <w:fldChar w:fldCharType="separate"/>
            </w:r>
            <w:r>
              <w:rPr>
                <w:noProof/>
                <w:webHidden/>
              </w:rPr>
              <w:t>12</w:t>
            </w:r>
            <w:r>
              <w:rPr>
                <w:noProof/>
                <w:webHidden/>
              </w:rPr>
              <w:fldChar w:fldCharType="end"/>
            </w:r>
          </w:hyperlink>
        </w:p>
        <w:p w14:paraId="59BEDD8A" w14:textId="08228232"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8" w:history="1">
            <w:r w:rsidRPr="00E171D4">
              <w:rPr>
                <w:rStyle w:val="Hyperlink"/>
                <w:noProof/>
              </w:rPr>
              <w:t>§ 13</w:t>
            </w:r>
            <w:r>
              <w:rPr>
                <w:rFonts w:asciiTheme="minorHAnsi" w:eastAsiaTheme="minorEastAsia" w:hAnsiTheme="minorHAnsi" w:cstheme="minorBidi"/>
                <w:noProof/>
                <w:szCs w:val="22"/>
              </w:rPr>
              <w:tab/>
            </w:r>
            <w:r w:rsidRPr="00E171D4">
              <w:rPr>
                <w:rStyle w:val="Hyperlink"/>
                <w:noProof/>
              </w:rPr>
              <w:t>Risikomanagement</w:t>
            </w:r>
            <w:r>
              <w:rPr>
                <w:noProof/>
                <w:webHidden/>
              </w:rPr>
              <w:tab/>
            </w:r>
            <w:r>
              <w:rPr>
                <w:noProof/>
                <w:webHidden/>
              </w:rPr>
              <w:fldChar w:fldCharType="begin"/>
            </w:r>
            <w:r>
              <w:rPr>
                <w:noProof/>
                <w:webHidden/>
              </w:rPr>
              <w:instrText xml:space="preserve"> PAGEREF _Toc230885838 \h </w:instrText>
            </w:r>
            <w:r>
              <w:rPr>
                <w:noProof/>
                <w:webHidden/>
              </w:rPr>
            </w:r>
            <w:r>
              <w:rPr>
                <w:noProof/>
                <w:webHidden/>
              </w:rPr>
              <w:fldChar w:fldCharType="separate"/>
            </w:r>
            <w:r>
              <w:rPr>
                <w:noProof/>
                <w:webHidden/>
              </w:rPr>
              <w:t>12</w:t>
            </w:r>
            <w:r>
              <w:rPr>
                <w:noProof/>
                <w:webHidden/>
              </w:rPr>
              <w:fldChar w:fldCharType="end"/>
            </w:r>
          </w:hyperlink>
        </w:p>
        <w:p w14:paraId="0A45CD9B" w14:textId="0F15E24F"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39" w:history="1">
            <w:r w:rsidRPr="00E171D4">
              <w:rPr>
                <w:rStyle w:val="Hyperlink"/>
                <w:noProof/>
              </w:rPr>
              <w:t>§ 14</w:t>
            </w:r>
            <w:r>
              <w:rPr>
                <w:rFonts w:asciiTheme="minorHAnsi" w:eastAsiaTheme="minorEastAsia" w:hAnsiTheme="minorHAnsi" w:cstheme="minorBidi"/>
                <w:noProof/>
                <w:szCs w:val="22"/>
              </w:rPr>
              <w:tab/>
            </w:r>
            <w:r w:rsidRPr="00E171D4">
              <w:rPr>
                <w:rStyle w:val="Hyperlink"/>
                <w:noProof/>
              </w:rPr>
              <w:t>Berichtspflichten</w:t>
            </w:r>
            <w:r>
              <w:rPr>
                <w:noProof/>
                <w:webHidden/>
              </w:rPr>
              <w:tab/>
            </w:r>
            <w:r>
              <w:rPr>
                <w:noProof/>
                <w:webHidden/>
              </w:rPr>
              <w:fldChar w:fldCharType="begin"/>
            </w:r>
            <w:r>
              <w:rPr>
                <w:noProof/>
                <w:webHidden/>
              </w:rPr>
              <w:instrText xml:space="preserve"> PAGEREF _Toc230885839 \h </w:instrText>
            </w:r>
            <w:r>
              <w:rPr>
                <w:noProof/>
                <w:webHidden/>
              </w:rPr>
            </w:r>
            <w:r>
              <w:rPr>
                <w:noProof/>
                <w:webHidden/>
              </w:rPr>
              <w:fldChar w:fldCharType="separate"/>
            </w:r>
            <w:r>
              <w:rPr>
                <w:noProof/>
                <w:webHidden/>
              </w:rPr>
              <w:t>12</w:t>
            </w:r>
            <w:r>
              <w:rPr>
                <w:noProof/>
                <w:webHidden/>
              </w:rPr>
              <w:fldChar w:fldCharType="end"/>
            </w:r>
          </w:hyperlink>
        </w:p>
        <w:p w14:paraId="32ED57F3" w14:textId="32B8DABA"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40" w:history="1">
            <w:r w:rsidRPr="00E171D4">
              <w:rPr>
                <w:rStyle w:val="Hyperlink"/>
                <w:noProof/>
              </w:rPr>
              <w:t>§ 15</w:t>
            </w:r>
            <w:r>
              <w:rPr>
                <w:rFonts w:asciiTheme="minorHAnsi" w:eastAsiaTheme="minorEastAsia" w:hAnsiTheme="minorHAnsi" w:cstheme="minorBidi"/>
                <w:noProof/>
                <w:szCs w:val="22"/>
              </w:rPr>
              <w:tab/>
            </w:r>
            <w:r w:rsidRPr="00E171D4">
              <w:rPr>
                <w:rStyle w:val="Hyperlink"/>
                <w:noProof/>
              </w:rPr>
              <w:t>Gerichtsstand und Rechtswahl</w:t>
            </w:r>
            <w:r>
              <w:rPr>
                <w:noProof/>
                <w:webHidden/>
              </w:rPr>
              <w:tab/>
            </w:r>
            <w:r>
              <w:rPr>
                <w:noProof/>
                <w:webHidden/>
              </w:rPr>
              <w:fldChar w:fldCharType="begin"/>
            </w:r>
            <w:r>
              <w:rPr>
                <w:noProof/>
                <w:webHidden/>
              </w:rPr>
              <w:instrText xml:space="preserve"> PAGEREF _Toc230885840 \h </w:instrText>
            </w:r>
            <w:r>
              <w:rPr>
                <w:noProof/>
                <w:webHidden/>
              </w:rPr>
            </w:r>
            <w:r>
              <w:rPr>
                <w:noProof/>
                <w:webHidden/>
              </w:rPr>
              <w:fldChar w:fldCharType="separate"/>
            </w:r>
            <w:r>
              <w:rPr>
                <w:noProof/>
                <w:webHidden/>
              </w:rPr>
              <w:t>13</w:t>
            </w:r>
            <w:r>
              <w:rPr>
                <w:noProof/>
                <w:webHidden/>
              </w:rPr>
              <w:fldChar w:fldCharType="end"/>
            </w:r>
          </w:hyperlink>
        </w:p>
        <w:p w14:paraId="5653D84C" w14:textId="678C798E" w:rsidR="001E5ABB" w:rsidRDefault="001E5ABB">
          <w:pPr>
            <w:pStyle w:val="Verzeichnis1"/>
            <w:tabs>
              <w:tab w:val="left" w:pos="660"/>
              <w:tab w:val="right" w:leader="dot" w:pos="9061"/>
            </w:tabs>
            <w:rPr>
              <w:rFonts w:asciiTheme="minorHAnsi" w:eastAsiaTheme="minorEastAsia" w:hAnsiTheme="minorHAnsi" w:cstheme="minorBidi"/>
              <w:noProof/>
              <w:szCs w:val="22"/>
            </w:rPr>
          </w:pPr>
          <w:hyperlink w:anchor="_Toc230885841" w:history="1">
            <w:r w:rsidRPr="00E171D4">
              <w:rPr>
                <w:rStyle w:val="Hyperlink"/>
                <w:noProof/>
              </w:rPr>
              <w:t>§ 16</w:t>
            </w:r>
            <w:r>
              <w:rPr>
                <w:rFonts w:asciiTheme="minorHAnsi" w:eastAsiaTheme="minorEastAsia" w:hAnsiTheme="minorHAnsi" w:cstheme="minorBidi"/>
                <w:noProof/>
                <w:szCs w:val="22"/>
              </w:rPr>
              <w:tab/>
            </w:r>
            <w:r w:rsidRPr="00E171D4">
              <w:rPr>
                <w:rStyle w:val="Hyperlink"/>
                <w:noProof/>
              </w:rPr>
              <w:t>Schriftform, salvatorische Klausel</w:t>
            </w:r>
            <w:r>
              <w:rPr>
                <w:noProof/>
                <w:webHidden/>
              </w:rPr>
              <w:tab/>
            </w:r>
            <w:r>
              <w:rPr>
                <w:noProof/>
                <w:webHidden/>
              </w:rPr>
              <w:fldChar w:fldCharType="begin"/>
            </w:r>
            <w:r>
              <w:rPr>
                <w:noProof/>
                <w:webHidden/>
              </w:rPr>
              <w:instrText xml:space="preserve"> PAGEREF _Toc230885841 \h </w:instrText>
            </w:r>
            <w:r>
              <w:rPr>
                <w:noProof/>
                <w:webHidden/>
              </w:rPr>
            </w:r>
            <w:r>
              <w:rPr>
                <w:noProof/>
                <w:webHidden/>
              </w:rPr>
              <w:fldChar w:fldCharType="separate"/>
            </w:r>
            <w:r>
              <w:rPr>
                <w:noProof/>
                <w:webHidden/>
              </w:rPr>
              <w:t>13</w:t>
            </w:r>
            <w:r>
              <w:rPr>
                <w:noProof/>
                <w:webHidden/>
              </w:rPr>
              <w:fldChar w:fldCharType="end"/>
            </w:r>
          </w:hyperlink>
        </w:p>
        <w:p w14:paraId="22D66579" w14:textId="76A81B28" w:rsidR="00D16BD3" w:rsidRDefault="00D16BD3">
          <w:r>
            <w:rPr>
              <w:b/>
              <w:bCs/>
            </w:rPr>
            <w:fldChar w:fldCharType="end"/>
          </w:r>
        </w:p>
      </w:sdtContent>
    </w:sdt>
    <w:p w14:paraId="22D6657A" w14:textId="77777777" w:rsidR="00AD591E" w:rsidRDefault="00AD591E" w:rsidP="00AD591E"/>
    <w:p w14:paraId="22D6657B" w14:textId="77777777" w:rsidR="00D16BD3" w:rsidRDefault="00D16BD3">
      <w:r>
        <w:br w:type="page"/>
      </w:r>
    </w:p>
    <w:p w14:paraId="22D6657C" w14:textId="77777777" w:rsidR="00AF5623" w:rsidRDefault="00AF5623" w:rsidP="00AF5623">
      <w:pPr>
        <w:pStyle w:val="berschrift2"/>
      </w:pPr>
      <w:bookmarkStart w:id="0" w:name="_Toc230885825"/>
      <w:r w:rsidRPr="00062D83">
        <w:lastRenderedPageBreak/>
        <w:t>Präambel</w:t>
      </w:r>
      <w:bookmarkEnd w:id="0"/>
    </w:p>
    <w:p w14:paraId="22D6657D" w14:textId="77777777" w:rsidR="00AF5623" w:rsidRPr="00AF5623" w:rsidRDefault="00AF5623" w:rsidP="00AF5623"/>
    <w:p w14:paraId="4C556A5C" w14:textId="64C02862" w:rsidR="0067580B" w:rsidRPr="0067580B" w:rsidRDefault="00AF5623" w:rsidP="0067580B">
      <w:pPr>
        <w:pStyle w:val="Listenabsatz"/>
        <w:numPr>
          <w:ilvl w:val="0"/>
          <w:numId w:val="12"/>
        </w:numPr>
        <w:spacing w:after="240"/>
      </w:pPr>
      <w:r w:rsidRPr="00600064">
        <w:t xml:space="preserve">Die Vertragsparteien beabsichtigen, </w:t>
      </w:r>
      <w:r>
        <w:t xml:space="preserve">einen Vertrag über die Erbringung/ Lieferung </w:t>
      </w:r>
      <w:r w:rsidRPr="00AF5623">
        <w:t>von</w:t>
      </w:r>
      <w:r w:rsidR="0067580B">
        <w:t xml:space="preserve"> </w:t>
      </w:r>
      <w:r w:rsidR="0067580B" w:rsidRPr="0067580B">
        <w:rPr>
          <w:rFonts w:cs="Arial"/>
          <w:szCs w:val="22"/>
          <w:lang w:eastAsia="en-US"/>
        </w:rPr>
        <w:t xml:space="preserve">aufgeführten Einzelleistungen zur fachlichen Beurteilung der zu fördernden Immobilien bzw. der technischen Immobilienunterlagen in nachfolgenden Modulen </w:t>
      </w:r>
      <w:r w:rsidR="0067580B">
        <w:t>zu schließen.</w:t>
      </w:r>
    </w:p>
    <w:p w14:paraId="03DE2FFB" w14:textId="77777777" w:rsidR="0067580B" w:rsidRPr="00337EE6" w:rsidRDefault="0067580B" w:rsidP="0067580B">
      <w:pPr>
        <w:rPr>
          <w:rFonts w:cs="Arial"/>
          <w:szCs w:val="22"/>
          <w:lang w:eastAsia="en-US"/>
        </w:rPr>
      </w:pPr>
    </w:p>
    <w:p w14:paraId="7DE35A84" w14:textId="77777777" w:rsidR="0067580B" w:rsidRPr="00790DEF" w:rsidRDefault="0067580B" w:rsidP="0067580B">
      <w:pPr>
        <w:pStyle w:val="Listenabsatz"/>
        <w:numPr>
          <w:ilvl w:val="0"/>
          <w:numId w:val="41"/>
        </w:numPr>
        <w:contextualSpacing/>
        <w:rPr>
          <w:rFonts w:cs="Arial"/>
          <w:szCs w:val="22"/>
          <w:lang w:eastAsia="en-US"/>
        </w:rPr>
      </w:pPr>
      <w:r w:rsidRPr="00790DEF">
        <w:rPr>
          <w:rFonts w:cs="Arial"/>
          <w:szCs w:val="22"/>
          <w:lang w:eastAsia="en-US"/>
        </w:rPr>
        <w:t>Modul 1</w:t>
      </w:r>
      <w:r>
        <w:rPr>
          <w:rFonts w:cs="Arial"/>
          <w:szCs w:val="22"/>
          <w:lang w:eastAsia="en-US"/>
        </w:rPr>
        <w:t xml:space="preserve">: </w:t>
      </w:r>
      <w:r w:rsidRPr="00790DEF">
        <w:rPr>
          <w:rFonts w:cs="Arial"/>
          <w:szCs w:val="22"/>
          <w:lang w:eastAsia="en-US"/>
        </w:rPr>
        <w:t>turnusmäßige/ stichprobenartige Besichtigun</w:t>
      </w:r>
      <w:r>
        <w:rPr>
          <w:rFonts w:cs="Arial"/>
          <w:szCs w:val="22"/>
          <w:lang w:eastAsia="en-US"/>
        </w:rPr>
        <w:t>g mit Bauzustands-Dokumentation</w:t>
      </w:r>
    </w:p>
    <w:p w14:paraId="16146BD9" w14:textId="77777777" w:rsidR="0067580B" w:rsidRDefault="0067580B" w:rsidP="0067580B">
      <w:pPr>
        <w:pStyle w:val="Listenabsatz"/>
        <w:numPr>
          <w:ilvl w:val="0"/>
          <w:numId w:val="41"/>
        </w:numPr>
        <w:contextualSpacing/>
        <w:rPr>
          <w:rFonts w:cs="Arial"/>
          <w:szCs w:val="22"/>
          <w:lang w:eastAsia="en-US"/>
        </w:rPr>
      </w:pPr>
      <w:r w:rsidRPr="00C03487">
        <w:rPr>
          <w:rFonts w:cs="Arial"/>
          <w:szCs w:val="22"/>
          <w:lang w:eastAsia="en-US"/>
        </w:rPr>
        <w:t xml:space="preserve">Modul 2: anlassbezogene Besichtigung mit Bauschadens-Dokumentation - bedarfsbezogen ggf. Besichtigung </w:t>
      </w:r>
    </w:p>
    <w:p w14:paraId="287A1AE8" w14:textId="77777777" w:rsidR="0067580B" w:rsidRPr="00C03487" w:rsidRDefault="0067580B" w:rsidP="0067580B">
      <w:pPr>
        <w:pStyle w:val="Listenabsatz"/>
        <w:numPr>
          <w:ilvl w:val="0"/>
          <w:numId w:val="41"/>
        </w:numPr>
        <w:contextualSpacing/>
        <w:rPr>
          <w:rFonts w:cs="Arial"/>
          <w:szCs w:val="22"/>
          <w:lang w:eastAsia="en-US"/>
        </w:rPr>
      </w:pPr>
      <w:r w:rsidRPr="00C03487">
        <w:rPr>
          <w:rFonts w:cs="Arial"/>
          <w:szCs w:val="22"/>
          <w:lang w:eastAsia="en-US"/>
        </w:rPr>
        <w:t xml:space="preserve">Modul 3: Außenbesichtigung </w:t>
      </w:r>
      <w:r>
        <w:rPr>
          <w:rFonts w:cs="Arial"/>
          <w:szCs w:val="22"/>
          <w:lang w:eastAsia="en-US"/>
        </w:rPr>
        <w:t>Bauvorhaben</w:t>
      </w:r>
    </w:p>
    <w:p w14:paraId="6F66FD29" w14:textId="77777777" w:rsidR="0067580B" w:rsidRDefault="0067580B" w:rsidP="0067580B">
      <w:pPr>
        <w:pStyle w:val="Listenabsatz"/>
        <w:numPr>
          <w:ilvl w:val="0"/>
          <w:numId w:val="41"/>
        </w:numPr>
        <w:contextualSpacing/>
        <w:rPr>
          <w:rFonts w:cs="Arial"/>
          <w:szCs w:val="22"/>
          <w:lang w:eastAsia="en-US"/>
        </w:rPr>
      </w:pPr>
      <w:r w:rsidRPr="00790DEF">
        <w:rPr>
          <w:rFonts w:cs="Arial"/>
          <w:szCs w:val="22"/>
          <w:lang w:eastAsia="en-US"/>
        </w:rPr>
        <w:t>Modul 4</w:t>
      </w:r>
      <w:r>
        <w:rPr>
          <w:rFonts w:cs="Arial"/>
          <w:szCs w:val="22"/>
          <w:lang w:eastAsia="en-US"/>
        </w:rPr>
        <w:t>: Stellungnahme "bauliche</w:t>
      </w:r>
      <w:r w:rsidRPr="00DC77F2">
        <w:rPr>
          <w:rFonts w:cs="Arial"/>
          <w:szCs w:val="22"/>
          <w:lang w:eastAsia="en-US"/>
        </w:rPr>
        <w:t xml:space="preserve"> Änderungen" zu Abgrenzung Mod</w:t>
      </w:r>
      <w:r>
        <w:rPr>
          <w:rFonts w:cs="Arial"/>
          <w:szCs w:val="22"/>
          <w:lang w:eastAsia="en-US"/>
        </w:rPr>
        <w:t>ernisierungs</w:t>
      </w:r>
      <w:r w:rsidRPr="00DC77F2">
        <w:rPr>
          <w:rFonts w:cs="Arial"/>
          <w:szCs w:val="22"/>
          <w:lang w:eastAsia="en-US"/>
        </w:rPr>
        <w:t>-/Inst</w:t>
      </w:r>
      <w:r>
        <w:rPr>
          <w:rFonts w:cs="Arial"/>
          <w:szCs w:val="22"/>
          <w:lang w:eastAsia="en-US"/>
        </w:rPr>
        <w:t>andsetzungsm</w:t>
      </w:r>
      <w:r w:rsidRPr="00DC77F2">
        <w:rPr>
          <w:rFonts w:cs="Arial"/>
          <w:szCs w:val="22"/>
          <w:lang w:eastAsia="en-US"/>
        </w:rPr>
        <w:t>aßnahmen (inkl. (anteiliger) Mod</w:t>
      </w:r>
      <w:r>
        <w:rPr>
          <w:rFonts w:cs="Arial"/>
          <w:szCs w:val="22"/>
          <w:lang w:eastAsia="en-US"/>
        </w:rPr>
        <w:t>ernisierungsk</w:t>
      </w:r>
      <w:r w:rsidRPr="00DC77F2">
        <w:rPr>
          <w:rFonts w:cs="Arial"/>
          <w:szCs w:val="22"/>
          <w:lang w:eastAsia="en-US"/>
        </w:rPr>
        <w:t xml:space="preserve">osten) </w:t>
      </w:r>
    </w:p>
    <w:p w14:paraId="5D0B07A7" w14:textId="77777777" w:rsidR="0067580B" w:rsidRDefault="0067580B" w:rsidP="0067580B">
      <w:pPr>
        <w:pStyle w:val="Listenabsatz"/>
        <w:numPr>
          <w:ilvl w:val="0"/>
          <w:numId w:val="41"/>
        </w:numPr>
        <w:contextualSpacing/>
        <w:rPr>
          <w:rFonts w:cs="Arial"/>
          <w:szCs w:val="22"/>
          <w:lang w:eastAsia="en-US"/>
        </w:rPr>
      </w:pPr>
      <w:r w:rsidRPr="00DC77F2">
        <w:rPr>
          <w:rFonts w:cs="Arial"/>
          <w:szCs w:val="22"/>
          <w:lang w:eastAsia="en-US"/>
        </w:rPr>
        <w:t>Modul 5</w:t>
      </w:r>
      <w:r>
        <w:rPr>
          <w:rFonts w:cs="Arial"/>
          <w:szCs w:val="22"/>
          <w:lang w:eastAsia="en-US"/>
        </w:rPr>
        <w:t>:</w:t>
      </w:r>
      <w:r w:rsidRPr="00DC77F2">
        <w:rPr>
          <w:rFonts w:cs="Arial"/>
          <w:szCs w:val="22"/>
          <w:lang w:eastAsia="en-US"/>
        </w:rPr>
        <w:t xml:space="preserve"> Flächen- und/oder Plätze-Plausi</w:t>
      </w:r>
      <w:r>
        <w:rPr>
          <w:rFonts w:cs="Arial"/>
          <w:szCs w:val="22"/>
          <w:lang w:eastAsia="en-US"/>
        </w:rPr>
        <w:t>bilisierung</w:t>
      </w:r>
      <w:r w:rsidRPr="00DC77F2">
        <w:rPr>
          <w:rFonts w:cs="Arial"/>
          <w:szCs w:val="22"/>
          <w:lang w:eastAsia="en-US"/>
        </w:rPr>
        <w:t xml:space="preserve"> / mit Baukosten</w:t>
      </w:r>
      <w:r>
        <w:rPr>
          <w:rFonts w:cs="Arial"/>
          <w:szCs w:val="22"/>
          <w:lang w:eastAsia="en-US"/>
        </w:rPr>
        <w:t>p</w:t>
      </w:r>
      <w:r w:rsidRPr="00DC77F2">
        <w:rPr>
          <w:rFonts w:cs="Arial"/>
          <w:szCs w:val="22"/>
          <w:lang w:eastAsia="en-US"/>
        </w:rPr>
        <w:t>lausi</w:t>
      </w:r>
      <w:r>
        <w:rPr>
          <w:rFonts w:cs="Arial"/>
          <w:szCs w:val="22"/>
          <w:lang w:eastAsia="en-US"/>
        </w:rPr>
        <w:t>bilisierung</w:t>
      </w:r>
    </w:p>
    <w:p w14:paraId="0B3171F4" w14:textId="77777777" w:rsidR="0067580B" w:rsidRPr="00DC77F2" w:rsidRDefault="0067580B" w:rsidP="0067580B">
      <w:pPr>
        <w:pStyle w:val="Listenabsatz"/>
        <w:numPr>
          <w:ilvl w:val="0"/>
          <w:numId w:val="41"/>
        </w:numPr>
        <w:contextualSpacing/>
        <w:rPr>
          <w:rFonts w:cs="Arial"/>
          <w:szCs w:val="22"/>
          <w:lang w:eastAsia="en-US"/>
        </w:rPr>
      </w:pPr>
      <w:r w:rsidRPr="00790DEF">
        <w:rPr>
          <w:rFonts w:cs="Arial"/>
          <w:szCs w:val="22"/>
          <w:lang w:eastAsia="en-US"/>
        </w:rPr>
        <w:t>Modul 6</w:t>
      </w:r>
      <w:r>
        <w:rPr>
          <w:rFonts w:cs="Arial"/>
          <w:szCs w:val="22"/>
          <w:lang w:eastAsia="en-US"/>
        </w:rPr>
        <w:t xml:space="preserve">: </w:t>
      </w:r>
      <w:r w:rsidRPr="00DC77F2">
        <w:rPr>
          <w:rFonts w:cs="Arial"/>
          <w:szCs w:val="22"/>
          <w:lang w:eastAsia="en-US"/>
        </w:rPr>
        <w:t>Einschätzung zu bautechn</w:t>
      </w:r>
      <w:r>
        <w:rPr>
          <w:rFonts w:cs="Arial"/>
          <w:szCs w:val="22"/>
          <w:lang w:eastAsia="en-US"/>
        </w:rPr>
        <w:t>ischen „</w:t>
      </w:r>
      <w:r w:rsidRPr="00DC77F2">
        <w:rPr>
          <w:rFonts w:cs="Arial"/>
          <w:szCs w:val="22"/>
          <w:lang w:eastAsia="en-US"/>
        </w:rPr>
        <w:t>State of the art</w:t>
      </w:r>
      <w:r>
        <w:rPr>
          <w:rFonts w:cs="Arial"/>
          <w:szCs w:val="22"/>
          <w:lang w:eastAsia="en-US"/>
        </w:rPr>
        <w:t>“</w:t>
      </w:r>
      <w:r w:rsidRPr="00DC77F2">
        <w:rPr>
          <w:rFonts w:cs="Arial"/>
          <w:szCs w:val="22"/>
          <w:lang w:eastAsia="en-US"/>
        </w:rPr>
        <w:t xml:space="preserve"> vs. </w:t>
      </w:r>
      <w:r>
        <w:rPr>
          <w:rFonts w:cs="Arial"/>
          <w:szCs w:val="22"/>
          <w:lang w:eastAsia="en-US"/>
        </w:rPr>
        <w:t>„</w:t>
      </w:r>
      <w:r w:rsidRPr="00DC77F2">
        <w:rPr>
          <w:rFonts w:cs="Arial"/>
          <w:szCs w:val="22"/>
          <w:lang w:eastAsia="en-US"/>
        </w:rPr>
        <w:t>Standards</w:t>
      </w:r>
      <w:r>
        <w:rPr>
          <w:rFonts w:cs="Arial"/>
          <w:szCs w:val="22"/>
          <w:lang w:eastAsia="en-US"/>
        </w:rPr>
        <w:t>“</w:t>
      </w:r>
      <w:r w:rsidRPr="00DC77F2">
        <w:rPr>
          <w:rFonts w:cs="Arial"/>
          <w:szCs w:val="22"/>
          <w:lang w:eastAsia="en-US"/>
        </w:rPr>
        <w:t xml:space="preserve"> (inkl. Kostenprüfung bei Abrechnung von Mehrkosten)</w:t>
      </w:r>
    </w:p>
    <w:p w14:paraId="02ED60C8" w14:textId="77777777" w:rsidR="0067580B" w:rsidRDefault="0067580B" w:rsidP="0067580B">
      <w:pPr>
        <w:pStyle w:val="Listenabsatz"/>
        <w:numPr>
          <w:ilvl w:val="0"/>
          <w:numId w:val="41"/>
        </w:numPr>
        <w:contextualSpacing/>
        <w:rPr>
          <w:rFonts w:cs="Arial"/>
          <w:szCs w:val="22"/>
          <w:lang w:eastAsia="en-US"/>
        </w:rPr>
      </w:pPr>
      <w:r w:rsidRPr="00790DEF">
        <w:rPr>
          <w:rFonts w:cs="Arial"/>
          <w:szCs w:val="22"/>
          <w:lang w:eastAsia="en-US"/>
        </w:rPr>
        <w:t>Modul 7</w:t>
      </w:r>
      <w:r>
        <w:rPr>
          <w:rFonts w:cs="Arial"/>
          <w:szCs w:val="22"/>
          <w:lang w:eastAsia="en-US"/>
        </w:rPr>
        <w:t>: B</w:t>
      </w:r>
      <w:r w:rsidRPr="00790DEF">
        <w:rPr>
          <w:rFonts w:cs="Arial"/>
          <w:szCs w:val="22"/>
          <w:lang w:eastAsia="en-US"/>
        </w:rPr>
        <w:t>autechn</w:t>
      </w:r>
      <w:r>
        <w:rPr>
          <w:rFonts w:cs="Arial"/>
          <w:szCs w:val="22"/>
          <w:lang w:eastAsia="en-US"/>
        </w:rPr>
        <w:t>ische</w:t>
      </w:r>
      <w:r w:rsidRPr="00790DEF">
        <w:rPr>
          <w:rFonts w:cs="Arial"/>
          <w:szCs w:val="22"/>
          <w:lang w:eastAsia="en-US"/>
        </w:rPr>
        <w:t xml:space="preserve"> Beratung </w:t>
      </w:r>
      <w:r>
        <w:rPr>
          <w:rFonts w:cs="Arial"/>
          <w:szCs w:val="22"/>
          <w:lang w:eastAsia="en-US"/>
        </w:rPr>
        <w:t xml:space="preserve">der IBB </w:t>
      </w:r>
      <w:r w:rsidRPr="00790DEF">
        <w:rPr>
          <w:rFonts w:cs="Arial"/>
          <w:szCs w:val="22"/>
          <w:lang w:eastAsia="en-US"/>
        </w:rPr>
        <w:t>und schriftliche Fixierung bei neuen und/oder geänderten Förderprogrammen (bzgl. Formulare, Arbeitsanweisung, A</w:t>
      </w:r>
      <w:r>
        <w:rPr>
          <w:rFonts w:cs="Arial"/>
          <w:szCs w:val="22"/>
          <w:lang w:eastAsia="en-US"/>
        </w:rPr>
        <w:t>rbeitshilfen, Verfahrensweisen)</w:t>
      </w:r>
    </w:p>
    <w:p w14:paraId="67A6828A" w14:textId="77777777" w:rsidR="0067580B" w:rsidRDefault="0067580B" w:rsidP="0067580B">
      <w:pPr>
        <w:pStyle w:val="Listenabsatz"/>
        <w:numPr>
          <w:ilvl w:val="0"/>
          <w:numId w:val="41"/>
        </w:numPr>
        <w:contextualSpacing/>
        <w:rPr>
          <w:rFonts w:cs="Arial"/>
          <w:szCs w:val="22"/>
          <w:lang w:eastAsia="en-US"/>
        </w:rPr>
      </w:pPr>
      <w:r w:rsidRPr="00790DEF">
        <w:rPr>
          <w:rFonts w:cs="Arial"/>
          <w:szCs w:val="22"/>
          <w:lang w:eastAsia="en-US"/>
        </w:rPr>
        <w:t>Modul 8</w:t>
      </w:r>
      <w:r>
        <w:rPr>
          <w:rFonts w:cs="Arial"/>
          <w:szCs w:val="22"/>
          <w:lang w:eastAsia="en-US"/>
        </w:rPr>
        <w:t xml:space="preserve">: </w:t>
      </w:r>
      <w:r w:rsidRPr="00790DEF">
        <w:rPr>
          <w:rFonts w:cs="Arial"/>
          <w:szCs w:val="22"/>
          <w:lang w:eastAsia="en-US"/>
        </w:rPr>
        <w:t>Bautechn</w:t>
      </w:r>
      <w:r>
        <w:rPr>
          <w:rFonts w:cs="Arial"/>
          <w:szCs w:val="22"/>
          <w:lang w:eastAsia="en-US"/>
        </w:rPr>
        <w:t>ische</w:t>
      </w:r>
      <w:r w:rsidRPr="00790DEF">
        <w:rPr>
          <w:rFonts w:cs="Arial"/>
          <w:szCs w:val="22"/>
          <w:lang w:eastAsia="en-US"/>
        </w:rPr>
        <w:t xml:space="preserve"> Beratungsleistungen</w:t>
      </w:r>
    </w:p>
    <w:p w14:paraId="79EAD694" w14:textId="77777777" w:rsidR="0067580B" w:rsidRPr="00790DEF" w:rsidRDefault="0067580B" w:rsidP="0067580B">
      <w:pPr>
        <w:rPr>
          <w:rFonts w:cs="Arial"/>
          <w:szCs w:val="22"/>
          <w:lang w:eastAsia="en-US"/>
        </w:rPr>
      </w:pPr>
    </w:p>
    <w:p w14:paraId="22D66582" w14:textId="696DAECA" w:rsidR="00AF5623" w:rsidRDefault="00AF5623" w:rsidP="008F3823">
      <w:pPr>
        <w:pStyle w:val="Listenabsatz"/>
        <w:numPr>
          <w:ilvl w:val="0"/>
          <w:numId w:val="12"/>
        </w:numPr>
        <w:spacing w:after="240"/>
        <w:jc w:val="both"/>
      </w:pPr>
      <w:r>
        <w:t xml:space="preserve">Die IBB ist ein der Bankaufsicht und Bankregulierung unterliegendes Kreditinstitut und daher verpflichtet, bei einer Auslagerung von Aktivitäten und Prozessen, die für die Durchführung von Bankgeschäften, Finanzdienstleistungen oder sonstigen institutstypischen Dienstleistungen wesentlich sind, angemessene Vorkehrungen treffen, um gegebenenfalls entstehende Risiken angemessen zu steuern, § 25b Kreditwesengesetz (KWG). Jede </w:t>
      </w:r>
      <w:r w:rsidR="00F82449">
        <w:t xml:space="preserve">Art von </w:t>
      </w:r>
      <w:r>
        <w:t>Auslagerung darf weder die Ordnungsmäßigkeit dieser Geschäfte und Dienstleistungen noch die Ordnungsmäßigkeit der Geschäftsorganisation der IBB (§ 25a Abs. 1 KWG) beeinträchtigen.</w:t>
      </w:r>
    </w:p>
    <w:p w14:paraId="22D66583" w14:textId="6DB1CCB4" w:rsidR="00AF5623" w:rsidRDefault="00AF5623" w:rsidP="008F3823">
      <w:pPr>
        <w:pStyle w:val="Listenabsatz"/>
        <w:numPr>
          <w:ilvl w:val="0"/>
          <w:numId w:val="12"/>
        </w:numPr>
        <w:spacing w:after="240"/>
        <w:jc w:val="both"/>
      </w:pPr>
      <w:r w:rsidRPr="000F11AC">
        <w:t xml:space="preserve">Sofern die jeweils geschuldete Leistung </w:t>
      </w:r>
      <w:r w:rsidR="002D211B">
        <w:t xml:space="preserve">oder Teilleistungen </w:t>
      </w:r>
      <w:r w:rsidRPr="000F11AC">
        <w:t>de</w:t>
      </w:r>
      <w:r>
        <w:t>s</w:t>
      </w:r>
      <w:r w:rsidRPr="000F11AC">
        <w:t xml:space="preserve"> </w:t>
      </w:r>
      <w:r>
        <w:t xml:space="preserve">Auslagerungsunternehmens </w:t>
      </w:r>
      <w:r w:rsidRPr="000F11AC">
        <w:t xml:space="preserve">für </w:t>
      </w:r>
      <w:r>
        <w:t>die IBB eine</w:t>
      </w:r>
      <w:r w:rsidRPr="000F11AC">
        <w:t xml:space="preserve"> Auslagerung im Sinne des § 25b KWG </w:t>
      </w:r>
      <w:r>
        <w:t>darstellt,</w:t>
      </w:r>
      <w:r w:rsidRPr="000F11AC">
        <w:t xml:space="preserve"> wird </w:t>
      </w:r>
      <w:r>
        <w:t>das Auslagerungsunternehmen</w:t>
      </w:r>
      <w:r w:rsidRPr="000F11AC">
        <w:t xml:space="preserve"> die bankaufsichtsrechtlichen Anforderungen aus § 25b KWG in Verbindung mit den Mindestanforderungen an das Risikomanagement (MaRisk) </w:t>
      </w:r>
      <w:r w:rsidR="00F82449">
        <w:t xml:space="preserve">der Bundesanstalt für Finanzdienstleistungsaufsicht (BaFin) </w:t>
      </w:r>
      <w:r>
        <w:t xml:space="preserve">und, </w:t>
      </w:r>
      <w:r w:rsidRPr="000F11AC">
        <w:t>soweit einschlägig</w:t>
      </w:r>
      <w:r>
        <w:t>,</w:t>
      </w:r>
      <w:r w:rsidRPr="000F11AC">
        <w:t xml:space="preserve"> die Bankaufsichtlichen Anforderungen an die IT (BAIT) </w:t>
      </w:r>
      <w:r w:rsidR="00F82449">
        <w:t>der BaFin</w:t>
      </w:r>
      <w:r w:rsidR="002D211B">
        <w:t xml:space="preserve"> </w:t>
      </w:r>
      <w:r w:rsidRPr="000F11AC">
        <w:t>sowie die "EBA-Leitlinien zu Auslagerungen" (derzeit EBA/GL/2019/02</w:t>
      </w:r>
      <w:r w:rsidRPr="00AF5623">
        <w:t xml:space="preserve">) </w:t>
      </w:r>
      <w:r w:rsidR="00F82449">
        <w:t xml:space="preserve">in der jeweils gültigen Fassung </w:t>
      </w:r>
      <w:r w:rsidRPr="000F11AC">
        <w:t>beachten.</w:t>
      </w:r>
    </w:p>
    <w:p w14:paraId="2D6ED175" w14:textId="77777777" w:rsidR="001E5ABB" w:rsidRDefault="001E5ABB">
      <w:r>
        <w:br w:type="page"/>
      </w:r>
    </w:p>
    <w:p w14:paraId="32896261" w14:textId="2F3F60BC" w:rsidR="002D211B" w:rsidRDefault="002D211B" w:rsidP="00EB129D">
      <w:pPr>
        <w:spacing w:after="240"/>
        <w:jc w:val="both"/>
      </w:pPr>
      <w:r>
        <w:lastRenderedPageBreak/>
        <w:t>Dies vorausgeschickt treffen die Parteien folgende Vereinbarungen:</w:t>
      </w:r>
    </w:p>
    <w:p w14:paraId="22D66587" w14:textId="750416DB" w:rsidR="00FE5E22" w:rsidRDefault="00873C3E" w:rsidP="00B128F8">
      <w:pPr>
        <w:pStyle w:val="berschriftVertrag"/>
      </w:pPr>
      <w:bookmarkStart w:id="1" w:name="_Toc230885826"/>
      <w:r w:rsidRPr="00AD591E">
        <w:t>Vertragsgegenstand</w:t>
      </w:r>
      <w:bookmarkEnd w:id="1"/>
    </w:p>
    <w:p w14:paraId="22D66589" w14:textId="77EB49E4" w:rsidR="001F67F7" w:rsidRPr="0067580B" w:rsidRDefault="0067580B" w:rsidP="0067580B">
      <w:pPr>
        <w:pStyle w:val="Listenabsatz"/>
        <w:numPr>
          <w:ilvl w:val="0"/>
          <w:numId w:val="2"/>
        </w:numPr>
        <w:tabs>
          <w:tab w:val="left" w:pos="1134"/>
          <w:tab w:val="left" w:pos="4536"/>
        </w:tabs>
        <w:jc w:val="both"/>
        <w:rPr>
          <w:rFonts w:cs="Arial"/>
          <w:szCs w:val="22"/>
        </w:rPr>
      </w:pPr>
      <w:r w:rsidRPr="001F67F7">
        <w:rPr>
          <w:rFonts w:cs="Arial"/>
          <w:szCs w:val="22"/>
        </w:rPr>
        <w:t xml:space="preserve">Das Auslagerungsunternehmen erbringt für Rechnung der IBB den ihm von der IBB zur Wahrnehmung </w:t>
      </w:r>
      <w:r w:rsidR="001E5ABB">
        <w:rPr>
          <w:rFonts w:cs="Arial"/>
          <w:szCs w:val="22"/>
        </w:rPr>
        <w:t>übertragenen, in Anlage [01] Leistungsbeschreibung</w:t>
      </w:r>
      <w:r w:rsidRPr="003C54A6">
        <w:rPr>
          <w:rFonts w:cs="Arial"/>
          <w:szCs w:val="22"/>
        </w:rPr>
        <w:t xml:space="preserve"> Aufgaben</w:t>
      </w:r>
      <w:r w:rsidRPr="006F2416">
        <w:rPr>
          <w:rFonts w:cs="Arial"/>
          <w:szCs w:val="22"/>
        </w:rPr>
        <w:t>- bzw. Funktionsumfang</w:t>
      </w:r>
      <w:r>
        <w:rPr>
          <w:rFonts w:cs="Arial"/>
          <w:szCs w:val="22"/>
        </w:rPr>
        <w:t>.</w:t>
      </w:r>
    </w:p>
    <w:p w14:paraId="3DB4BA53" w14:textId="5AF8762E" w:rsidR="00E57980" w:rsidRDefault="00E57980" w:rsidP="00E57980">
      <w:pPr>
        <w:pStyle w:val="Listenabsatz"/>
        <w:tabs>
          <w:tab w:val="left" w:pos="1134"/>
          <w:tab w:val="left" w:pos="4536"/>
        </w:tabs>
        <w:ind w:left="720"/>
        <w:jc w:val="both"/>
        <w:rPr>
          <w:rFonts w:cs="Arial"/>
          <w:szCs w:val="22"/>
        </w:rPr>
      </w:pPr>
    </w:p>
    <w:p w14:paraId="79337207" w14:textId="02993591" w:rsidR="00CA3A17" w:rsidRPr="00CD36AB" w:rsidRDefault="00C35324" w:rsidP="00CA3A17">
      <w:pPr>
        <w:pStyle w:val="Listenabsatz"/>
        <w:numPr>
          <w:ilvl w:val="0"/>
          <w:numId w:val="2"/>
        </w:numPr>
        <w:tabs>
          <w:tab w:val="left" w:pos="1134"/>
          <w:tab w:val="left" w:pos="4536"/>
        </w:tabs>
        <w:spacing w:after="240"/>
        <w:jc w:val="both"/>
        <w:rPr>
          <w:rFonts w:cs="Arial"/>
          <w:color w:val="000000" w:themeColor="text1"/>
          <w:szCs w:val="22"/>
        </w:rPr>
      </w:pPr>
      <w:r w:rsidRPr="00C35324">
        <w:rPr>
          <w:rFonts w:cs="Arial"/>
          <w:color w:val="000000" w:themeColor="text1"/>
          <w:szCs w:val="22"/>
        </w:rPr>
        <w:t>Das Auslagerungsunternehmen stimmt bereits jetzt notwendigen Änderungen des Vertrages aufgrund von Anpassungen der für die IBB maßgeblichen oder von ihm vorgegebenen Leistungs- und Qualitätsstandards zu, insbesondere wenn diese aufgrund geänderter gesetzlicher oder aufsichtlicher Rahmenb</w:t>
      </w:r>
      <w:r>
        <w:rPr>
          <w:rFonts w:cs="Arial"/>
          <w:color w:val="000000" w:themeColor="text1"/>
          <w:szCs w:val="22"/>
        </w:rPr>
        <w:t xml:space="preserve">edingungen erforderlich werden. </w:t>
      </w:r>
      <w:r w:rsidRPr="00C35324">
        <w:rPr>
          <w:rFonts w:cs="Arial"/>
          <w:color w:val="000000" w:themeColor="text1"/>
          <w:szCs w:val="22"/>
        </w:rPr>
        <w:t>Das Auslagerungsunternehmen kann für Vertragsänderungen eine a</w:t>
      </w:r>
      <w:r>
        <w:rPr>
          <w:rFonts w:cs="Arial"/>
          <w:color w:val="000000" w:themeColor="text1"/>
          <w:szCs w:val="22"/>
        </w:rPr>
        <w:t>ngemessene Vergütung verlangen.</w:t>
      </w:r>
    </w:p>
    <w:p w14:paraId="22D6658F" w14:textId="77777777" w:rsidR="00873C3E" w:rsidRDefault="00F83054" w:rsidP="00B128F8">
      <w:pPr>
        <w:pStyle w:val="berschriftVertrag"/>
      </w:pPr>
      <w:bookmarkStart w:id="2" w:name="_Toc230885827"/>
      <w:r>
        <w:t>Ort der Leistungserbringung</w:t>
      </w:r>
      <w:bookmarkEnd w:id="2"/>
    </w:p>
    <w:p w14:paraId="22D66590" w14:textId="34D172BC" w:rsidR="00332D03" w:rsidRDefault="00332D03" w:rsidP="008F3823">
      <w:pPr>
        <w:pStyle w:val="Listenabsatz"/>
        <w:numPr>
          <w:ilvl w:val="0"/>
          <w:numId w:val="6"/>
        </w:numPr>
        <w:spacing w:after="240"/>
        <w:jc w:val="both"/>
        <w:rPr>
          <w:rFonts w:cs="Arial"/>
          <w:szCs w:val="22"/>
        </w:rPr>
      </w:pPr>
      <w:r w:rsidRPr="00332D03">
        <w:rPr>
          <w:rFonts w:cs="Arial"/>
          <w:szCs w:val="22"/>
        </w:rPr>
        <w:t xml:space="preserve">Der bzw. </w:t>
      </w:r>
      <w:proofErr w:type="gramStart"/>
      <w:r w:rsidRPr="00332D03">
        <w:rPr>
          <w:rFonts w:cs="Arial"/>
          <w:szCs w:val="22"/>
        </w:rPr>
        <w:t>die Standort</w:t>
      </w:r>
      <w:proofErr w:type="gramEnd"/>
      <w:r w:rsidRPr="00332D03">
        <w:rPr>
          <w:rFonts w:cs="Arial"/>
          <w:szCs w:val="22"/>
        </w:rPr>
        <w:t>(e), an denen die Auslagerungsleistungen vom Auslagerungsunternehmen erbracht und/oder kritische Daten gespeichert und verarbeitet werden, entsprechen dem im Rubrum angegebenen Sit</w:t>
      </w:r>
      <w:r w:rsidR="00164FFC">
        <w:rPr>
          <w:rFonts w:cs="Arial"/>
          <w:szCs w:val="22"/>
        </w:rPr>
        <w:t>z des Auslagerungsunternehmens</w:t>
      </w:r>
      <w:r w:rsidR="00ED2C75">
        <w:rPr>
          <w:rFonts w:cs="Arial"/>
          <w:szCs w:val="22"/>
        </w:rPr>
        <w:t>.</w:t>
      </w:r>
    </w:p>
    <w:p w14:paraId="22D66591" w14:textId="47F771CC" w:rsidR="00B971FE" w:rsidRDefault="00332D03" w:rsidP="008F3823">
      <w:pPr>
        <w:pStyle w:val="Listenabsatz"/>
        <w:numPr>
          <w:ilvl w:val="0"/>
          <w:numId w:val="6"/>
        </w:numPr>
        <w:spacing w:after="240"/>
        <w:jc w:val="both"/>
        <w:rPr>
          <w:rFonts w:cs="Arial"/>
          <w:szCs w:val="22"/>
        </w:rPr>
      </w:pPr>
      <w:r w:rsidRPr="00332D03">
        <w:rPr>
          <w:rFonts w:cs="Arial"/>
          <w:szCs w:val="22"/>
        </w:rPr>
        <w:t>Wenn Standorte, einzelne Auslagerungsleistungen oder die gesamte Auslagerungsleistung innerhalb des E</w:t>
      </w:r>
      <w:r w:rsidR="00A16851">
        <w:rPr>
          <w:rFonts w:cs="Arial"/>
          <w:szCs w:val="22"/>
        </w:rPr>
        <w:t xml:space="preserve">uropäischen Wirtschaftsraums (EWR) </w:t>
      </w:r>
      <w:r>
        <w:rPr>
          <w:rFonts w:cs="Arial"/>
          <w:szCs w:val="22"/>
        </w:rPr>
        <w:t>verlagert werden</w:t>
      </w:r>
      <w:r w:rsidR="006F12AC">
        <w:rPr>
          <w:rFonts w:cs="Arial"/>
          <w:szCs w:val="22"/>
        </w:rPr>
        <w:t xml:space="preserve"> sollen</w:t>
      </w:r>
      <w:r>
        <w:rPr>
          <w:rFonts w:cs="Arial"/>
          <w:szCs w:val="22"/>
        </w:rPr>
        <w:t xml:space="preserve">, ist </w:t>
      </w:r>
      <w:r w:rsidR="00B971FE">
        <w:rPr>
          <w:rFonts w:cs="Arial"/>
          <w:szCs w:val="22"/>
        </w:rPr>
        <w:t>das Auslagerungsunternehmen verpflichtet</w:t>
      </w:r>
      <w:r w:rsidR="006F12AC">
        <w:rPr>
          <w:rFonts w:cs="Arial"/>
          <w:szCs w:val="22"/>
        </w:rPr>
        <w:t>,</w:t>
      </w:r>
      <w:r w:rsidR="00B971FE">
        <w:rPr>
          <w:rFonts w:cs="Arial"/>
          <w:szCs w:val="22"/>
        </w:rPr>
        <w:t xml:space="preserve"> die IBB</w:t>
      </w:r>
      <w:r>
        <w:rPr>
          <w:rFonts w:cs="Arial"/>
          <w:szCs w:val="22"/>
        </w:rPr>
        <w:t xml:space="preserve"> </w:t>
      </w:r>
      <w:r w:rsidR="00B971FE">
        <w:rPr>
          <w:rFonts w:cs="Arial"/>
          <w:szCs w:val="22"/>
        </w:rPr>
        <w:t>rechtzeitig vor einem geplanten Standortwechsel zu informieren</w:t>
      </w:r>
      <w:r>
        <w:rPr>
          <w:rFonts w:cs="Arial"/>
          <w:szCs w:val="22"/>
        </w:rPr>
        <w:t>.</w:t>
      </w:r>
    </w:p>
    <w:p w14:paraId="22D66592" w14:textId="76980B69" w:rsidR="00F83054" w:rsidRDefault="00B971FE" w:rsidP="008F3823">
      <w:pPr>
        <w:pStyle w:val="Listenabsatz"/>
        <w:numPr>
          <w:ilvl w:val="0"/>
          <w:numId w:val="6"/>
        </w:numPr>
        <w:spacing w:after="240"/>
        <w:jc w:val="both"/>
        <w:rPr>
          <w:rFonts w:cs="Arial"/>
          <w:szCs w:val="22"/>
        </w:rPr>
      </w:pPr>
      <w:r>
        <w:rPr>
          <w:rFonts w:cs="Arial"/>
          <w:szCs w:val="22"/>
        </w:rPr>
        <w:t>Standortverlagerung(en) außerhalb des EWR sind nur</w:t>
      </w:r>
      <w:r w:rsidR="002F2BA9">
        <w:rPr>
          <w:rFonts w:cs="Arial"/>
          <w:szCs w:val="22"/>
        </w:rPr>
        <w:t xml:space="preserve"> </w:t>
      </w:r>
      <w:r>
        <w:rPr>
          <w:rFonts w:cs="Arial"/>
          <w:szCs w:val="22"/>
        </w:rPr>
        <w:t xml:space="preserve">nach vorheriger, ausdrücklicher und schriftlicher Zustimmung durch die IBB </w:t>
      </w:r>
      <w:r w:rsidR="00BD0959">
        <w:rPr>
          <w:rFonts w:cs="Arial"/>
          <w:szCs w:val="22"/>
        </w:rPr>
        <w:t>gestattet</w:t>
      </w:r>
      <w:r>
        <w:rPr>
          <w:rFonts w:cs="Arial"/>
          <w:szCs w:val="22"/>
        </w:rPr>
        <w:t>.</w:t>
      </w:r>
    </w:p>
    <w:p w14:paraId="42B5A96C" w14:textId="2634F0CD" w:rsidR="00E34AA1" w:rsidRPr="00E34AA1" w:rsidRDefault="00E34AA1" w:rsidP="00E34AA1">
      <w:pPr>
        <w:pStyle w:val="Listenabsatz"/>
        <w:numPr>
          <w:ilvl w:val="0"/>
          <w:numId w:val="6"/>
        </w:numPr>
        <w:spacing w:after="240"/>
        <w:jc w:val="both"/>
        <w:rPr>
          <w:rFonts w:cs="Arial"/>
          <w:szCs w:val="22"/>
        </w:rPr>
      </w:pPr>
      <w:r w:rsidRPr="00E34AA1">
        <w:rPr>
          <w:rFonts w:cs="Arial"/>
          <w:szCs w:val="22"/>
        </w:rPr>
        <w:t xml:space="preserve">Sofern es sich bei in einem Drittstaat außerhalb des EWR durch das Auslagerungsunternehmen erbrachten Leistungen um ausgelagerte Aktivitäten oder Prozesse von Bankgeschäften in einem Umfang handelt, die innerhalb des EWR eine Zulassung oder Registrierung durch die zuständigen Aufsichtsbehörden erforderten, sichert das Auslagerungsunternehmen zusätzlich zu, dass </w:t>
      </w:r>
    </w:p>
    <w:p w14:paraId="4E3163F5" w14:textId="7BBB0B85" w:rsidR="00E34AA1" w:rsidRPr="00E34AA1" w:rsidRDefault="00E34AA1" w:rsidP="00E34AA1">
      <w:pPr>
        <w:pStyle w:val="Listenabsatz"/>
        <w:spacing w:after="240"/>
        <w:ind w:left="720"/>
        <w:jc w:val="both"/>
        <w:rPr>
          <w:rFonts w:cs="Arial"/>
          <w:szCs w:val="22"/>
        </w:rPr>
      </w:pPr>
      <w:r w:rsidRPr="00E34AA1">
        <w:rPr>
          <w:rFonts w:cs="Arial"/>
          <w:szCs w:val="22"/>
        </w:rPr>
        <w:t>a. das Auslagerungsunternehmen von den zuständigen Aufsichtsbehörden in dem Drittstaat beaufsichtigt wird und</w:t>
      </w:r>
    </w:p>
    <w:p w14:paraId="41FAB594" w14:textId="7A89E08F" w:rsidR="00E34AA1" w:rsidRDefault="00E34AA1" w:rsidP="00E34AA1">
      <w:pPr>
        <w:pStyle w:val="Listenabsatz"/>
        <w:spacing w:after="240"/>
        <w:ind w:left="720"/>
        <w:jc w:val="both"/>
        <w:rPr>
          <w:rFonts w:cs="Arial"/>
          <w:szCs w:val="22"/>
        </w:rPr>
      </w:pPr>
      <w:r w:rsidRPr="00E34AA1">
        <w:rPr>
          <w:rFonts w:cs="Arial"/>
          <w:szCs w:val="22"/>
        </w:rPr>
        <w:t>b. eine entsprechende Kooperationsvereinbarung, z. B. in Form einer Absichtserklärung (Memorandum of Understanding) oder College-Vereinbarung, zwischen den für die Beaufsichtigung der IBB zuständigen Aufsichtsbehörden und den für die Beaufsichtigung des Auslagerungsunternehmens zuständigen Aufsichtsbehörden, besteht.</w:t>
      </w:r>
    </w:p>
    <w:p w14:paraId="4A3004B5" w14:textId="77777777" w:rsidR="001E5ABB" w:rsidRDefault="001E5ABB">
      <w:pPr>
        <w:rPr>
          <w:rFonts w:eastAsia="Arial Unicode MS"/>
          <w:b/>
          <w:color w:val="000000" w:themeColor="text1"/>
          <w:u w:val="single"/>
        </w:rPr>
      </w:pPr>
      <w:bookmarkStart w:id="3" w:name="_Ref143013599"/>
      <w:bookmarkStart w:id="4" w:name="_Toc230885828"/>
      <w:r>
        <w:br w:type="page"/>
      </w:r>
    </w:p>
    <w:p w14:paraId="376C8F56" w14:textId="3B9E7D0C" w:rsidR="00EE073C" w:rsidRDefault="00EE073C" w:rsidP="00B128F8">
      <w:pPr>
        <w:pStyle w:val="berschriftVertrag"/>
      </w:pPr>
      <w:r>
        <w:lastRenderedPageBreak/>
        <w:t>Koordination der Leistungserbringung</w:t>
      </w:r>
      <w:bookmarkEnd w:id="3"/>
      <w:bookmarkEnd w:id="4"/>
    </w:p>
    <w:p w14:paraId="047EB49D" w14:textId="13E82F03" w:rsidR="00EE073C" w:rsidRDefault="00EE073C" w:rsidP="00EE073C">
      <w:pPr>
        <w:ind w:left="708"/>
        <w:jc w:val="both"/>
      </w:pPr>
      <w:r w:rsidRPr="00EE073C">
        <w:t xml:space="preserve">Das Auslagerungsunternehmen hat seine Tätigkeit mit der zuständigen Stelle </w:t>
      </w:r>
      <w:r w:rsidR="004F71C4">
        <w:t>der IBB</w:t>
      </w:r>
      <w:r w:rsidRPr="00EE073C">
        <w:t xml:space="preserve"> zu koordinieren. Die Parteien benennen wechselseitig für die Koordination zuständige entscheidungsbefugte Mitarbeiter und deren Stellvertreter. Die zuständigen entscheidungsbefugten M</w:t>
      </w:r>
      <w:r>
        <w:t>itarbeiter sind in Anlag</w:t>
      </w:r>
      <w:r w:rsidRPr="00ED2C75">
        <w:t>e [</w:t>
      </w:r>
      <w:r w:rsidR="0025650A">
        <w:t>03.1</w:t>
      </w:r>
      <w:r w:rsidRPr="00EE073C">
        <w:t>]</w:t>
      </w:r>
      <w:r>
        <w:t xml:space="preserve"> (Entscheidungsbefugte Mitarbeiter)</w:t>
      </w:r>
      <w:r w:rsidRPr="00EE073C">
        <w:t xml:space="preserve"> aufgeführt.</w:t>
      </w:r>
    </w:p>
    <w:p w14:paraId="4D603991" w14:textId="77777777" w:rsidR="001E5ABB" w:rsidRDefault="001E5ABB" w:rsidP="00EE073C">
      <w:pPr>
        <w:ind w:left="708"/>
        <w:jc w:val="both"/>
      </w:pPr>
    </w:p>
    <w:p w14:paraId="22D66593" w14:textId="3BC63A47" w:rsidR="00873C3E" w:rsidRPr="009C67F5" w:rsidRDefault="009C67F5" w:rsidP="00B128F8">
      <w:pPr>
        <w:pStyle w:val="berschriftVertrag"/>
      </w:pPr>
      <w:bookmarkStart w:id="5" w:name="_Toc144106531"/>
      <w:bookmarkStart w:id="6" w:name="_Toc230885829"/>
      <w:bookmarkEnd w:id="5"/>
      <w:r w:rsidRPr="009C67F5">
        <w:t>Aufsichtsrechtlicher Rahmen und weitere Leistungsvorgaben</w:t>
      </w:r>
      <w:bookmarkEnd w:id="6"/>
    </w:p>
    <w:p w14:paraId="22D66594" w14:textId="74B9B352" w:rsidR="00F3505F" w:rsidRPr="00F3505F" w:rsidRDefault="003E062F" w:rsidP="003E062F">
      <w:pPr>
        <w:pStyle w:val="Listenabsatz"/>
        <w:numPr>
          <w:ilvl w:val="0"/>
          <w:numId w:val="3"/>
        </w:numPr>
        <w:tabs>
          <w:tab w:val="left" w:pos="1134"/>
          <w:tab w:val="left" w:pos="4536"/>
        </w:tabs>
        <w:spacing w:after="240"/>
        <w:jc w:val="both"/>
        <w:rPr>
          <w:rFonts w:cs="Arial"/>
          <w:szCs w:val="22"/>
        </w:rPr>
      </w:pPr>
      <w:r w:rsidRPr="003E062F">
        <w:rPr>
          <w:rFonts w:cs="Arial"/>
          <w:szCs w:val="22"/>
        </w:rPr>
        <w:t>Diesem Vertrag lieg</w:t>
      </w:r>
      <w:r w:rsidR="00C33AD3">
        <w:rPr>
          <w:rFonts w:cs="Arial"/>
          <w:szCs w:val="22"/>
        </w:rPr>
        <w:t>t</w:t>
      </w:r>
      <w:r w:rsidRPr="003E062F">
        <w:rPr>
          <w:rFonts w:cs="Arial"/>
          <w:szCs w:val="22"/>
        </w:rPr>
        <w:t xml:space="preserve"> § 25a KWG bzw. sofern es sich um eine wesentliche Auslagerung handelt, § 25b KWG in Verbindung mit </w:t>
      </w:r>
      <w:r>
        <w:rPr>
          <w:rFonts w:cs="Arial"/>
          <w:szCs w:val="22"/>
        </w:rPr>
        <w:t xml:space="preserve">den </w:t>
      </w:r>
      <w:r w:rsidR="00F3505F" w:rsidRPr="00F3505F">
        <w:rPr>
          <w:rFonts w:cs="Arial"/>
          <w:szCs w:val="22"/>
        </w:rPr>
        <w:t>Rundschreiben der Bundesanstalt fü</w:t>
      </w:r>
      <w:r w:rsidR="00F3505F">
        <w:rPr>
          <w:rFonts w:cs="Arial"/>
          <w:szCs w:val="22"/>
        </w:rPr>
        <w:t xml:space="preserve">r Finanzdienstleistungen </w:t>
      </w:r>
      <w:r>
        <w:rPr>
          <w:rFonts w:cs="Arial"/>
          <w:szCs w:val="22"/>
        </w:rPr>
        <w:t xml:space="preserve">(BaFin) </w:t>
      </w:r>
      <w:r w:rsidR="00F3505F">
        <w:rPr>
          <w:rFonts w:cs="Arial"/>
          <w:szCs w:val="22"/>
        </w:rPr>
        <w:t>zu den</w:t>
      </w:r>
    </w:p>
    <w:p w14:paraId="22D66595" w14:textId="13214D66" w:rsidR="00F3505F" w:rsidRDefault="00F3505F" w:rsidP="008F3823">
      <w:pPr>
        <w:pStyle w:val="Listenabsatz"/>
        <w:numPr>
          <w:ilvl w:val="0"/>
          <w:numId w:val="4"/>
        </w:numPr>
        <w:tabs>
          <w:tab w:val="left" w:pos="1134"/>
          <w:tab w:val="left" w:pos="4536"/>
        </w:tabs>
        <w:jc w:val="both"/>
        <w:rPr>
          <w:rFonts w:cs="Arial"/>
          <w:szCs w:val="22"/>
        </w:rPr>
      </w:pPr>
      <w:r w:rsidRPr="00F3505F">
        <w:rPr>
          <w:rFonts w:cs="Arial"/>
          <w:szCs w:val="22"/>
        </w:rPr>
        <w:t>Mindestanforderungen an das Risikomanagement (MaRisk), derzeit gült</w:t>
      </w:r>
      <w:r>
        <w:rPr>
          <w:rFonts w:cs="Arial"/>
          <w:szCs w:val="22"/>
        </w:rPr>
        <w:t>ig in der Fassung vom 29.06.2023</w:t>
      </w:r>
      <w:r w:rsidR="00300067">
        <w:rPr>
          <w:rFonts w:cs="Arial"/>
          <w:szCs w:val="22"/>
        </w:rPr>
        <w:t>,</w:t>
      </w:r>
    </w:p>
    <w:p w14:paraId="22D66596" w14:textId="4F34D47B" w:rsidR="00F3505F" w:rsidRDefault="00F3505F" w:rsidP="008F3823">
      <w:pPr>
        <w:pStyle w:val="Listenabsatz"/>
        <w:numPr>
          <w:ilvl w:val="0"/>
          <w:numId w:val="4"/>
        </w:numPr>
        <w:tabs>
          <w:tab w:val="left" w:pos="1134"/>
          <w:tab w:val="left" w:pos="4536"/>
        </w:tabs>
        <w:jc w:val="both"/>
        <w:rPr>
          <w:rFonts w:cs="Arial"/>
          <w:szCs w:val="22"/>
        </w:rPr>
      </w:pPr>
      <w:proofErr w:type="gramStart"/>
      <w:r w:rsidRPr="00F3505F">
        <w:rPr>
          <w:rFonts w:cs="Arial"/>
          <w:szCs w:val="22"/>
        </w:rPr>
        <w:t>soweit</w:t>
      </w:r>
      <w:proofErr w:type="gramEnd"/>
      <w:r w:rsidRPr="00F3505F">
        <w:rPr>
          <w:rFonts w:cs="Arial"/>
          <w:szCs w:val="22"/>
        </w:rPr>
        <w:t xml:space="preserve"> einschlägig, den Bankaufsichtlichen Anforderungen an die IT (BAIT), derzeit gültig in der Fassung vom 16.08.2021 sowie die</w:t>
      </w:r>
    </w:p>
    <w:p w14:paraId="22D66597" w14:textId="79EFA289" w:rsidR="00F3505F" w:rsidRDefault="00F3505F" w:rsidP="008F3823">
      <w:pPr>
        <w:pStyle w:val="Listenabsatz"/>
        <w:numPr>
          <w:ilvl w:val="0"/>
          <w:numId w:val="4"/>
        </w:numPr>
        <w:tabs>
          <w:tab w:val="left" w:pos="1134"/>
          <w:tab w:val="left" w:pos="4536"/>
        </w:tabs>
        <w:spacing w:after="240"/>
        <w:jc w:val="both"/>
        <w:rPr>
          <w:rFonts w:cs="Arial"/>
          <w:szCs w:val="22"/>
        </w:rPr>
      </w:pPr>
      <w:r w:rsidRPr="00F3505F">
        <w:rPr>
          <w:rFonts w:cs="Arial"/>
          <w:szCs w:val="22"/>
        </w:rPr>
        <w:t>European Banking Authority (EBA) Leitlinien zu Auslagerungen (EBA/GL/2019/02)</w:t>
      </w:r>
    </w:p>
    <w:p w14:paraId="2D7454AB" w14:textId="5B84BB18" w:rsidR="00300067" w:rsidRDefault="00F3505F" w:rsidP="00300067">
      <w:pPr>
        <w:tabs>
          <w:tab w:val="left" w:pos="1134"/>
          <w:tab w:val="left" w:pos="4536"/>
        </w:tabs>
        <w:spacing w:after="240"/>
        <w:ind w:left="708"/>
        <w:jc w:val="both"/>
        <w:rPr>
          <w:rFonts w:cs="Arial"/>
          <w:szCs w:val="22"/>
        </w:rPr>
      </w:pPr>
      <w:r w:rsidRPr="00F3505F">
        <w:rPr>
          <w:rFonts w:cs="Arial"/>
          <w:szCs w:val="22"/>
        </w:rPr>
        <w:t>in der jeweils gültigen Fassung zu Grunde</w:t>
      </w:r>
      <w:r w:rsidR="00C33AD3">
        <w:rPr>
          <w:rFonts w:cs="Arial"/>
          <w:szCs w:val="22"/>
        </w:rPr>
        <w:t>, deren Regelungen</w:t>
      </w:r>
      <w:r w:rsidRPr="00F3505F">
        <w:rPr>
          <w:rFonts w:cs="Arial"/>
          <w:szCs w:val="22"/>
        </w:rPr>
        <w:t xml:space="preserve"> im Rahmen einer Auslagerung vom Auslagerungsunternehmen zu beachten</w:t>
      </w:r>
      <w:r w:rsidR="004F1BD0">
        <w:rPr>
          <w:rFonts w:cs="Arial"/>
          <w:szCs w:val="22"/>
        </w:rPr>
        <w:t xml:space="preserve"> sind</w:t>
      </w:r>
      <w:r w:rsidRPr="00F3505F">
        <w:rPr>
          <w:rFonts w:cs="Arial"/>
          <w:szCs w:val="22"/>
        </w:rPr>
        <w:t>.</w:t>
      </w:r>
    </w:p>
    <w:p w14:paraId="22D66598" w14:textId="182D7D2D" w:rsidR="00F3505F" w:rsidRDefault="003E062F" w:rsidP="00300067">
      <w:pPr>
        <w:tabs>
          <w:tab w:val="left" w:pos="1134"/>
          <w:tab w:val="left" w:pos="4536"/>
        </w:tabs>
        <w:spacing w:after="240"/>
        <w:ind w:left="708"/>
        <w:jc w:val="both"/>
        <w:rPr>
          <w:rFonts w:cs="Arial"/>
          <w:szCs w:val="22"/>
        </w:rPr>
      </w:pPr>
      <w:r w:rsidRPr="003E062F">
        <w:rPr>
          <w:rFonts w:cs="Arial"/>
          <w:szCs w:val="22"/>
        </w:rPr>
        <w:t>Das Auslagerungsunternehmen hat sich über die Fortschreibung der für die Durchführung der Auslagerungsleistung geltenden gesetzlichen Regeln selbstständig zu informieren und für deren Umsetzung Sorge zu tragen.</w:t>
      </w:r>
    </w:p>
    <w:p w14:paraId="381C88E6" w14:textId="4013CB22" w:rsidR="00CC768C" w:rsidRDefault="00CC768C" w:rsidP="00937800">
      <w:pPr>
        <w:pStyle w:val="Listenabsatz"/>
        <w:numPr>
          <w:ilvl w:val="0"/>
          <w:numId w:val="3"/>
        </w:numPr>
        <w:tabs>
          <w:tab w:val="left" w:pos="1134"/>
          <w:tab w:val="left" w:pos="4536"/>
        </w:tabs>
        <w:spacing w:after="240"/>
        <w:jc w:val="both"/>
        <w:rPr>
          <w:rFonts w:cs="Arial"/>
          <w:szCs w:val="22"/>
        </w:rPr>
      </w:pPr>
      <w:r w:rsidRPr="003E062F">
        <w:rPr>
          <w:rFonts w:cs="Arial"/>
          <w:szCs w:val="22"/>
        </w:rPr>
        <w:t>Das Auslagerungsunternehmen ist verpflichtet, die Auslagerungsleistungen für das auslagernde Institut nach den Regeln banküblicher Sorgfalt zu erbringen. Es wird insbesondere die für das auslagernde Institut und seine eigene Leistungserbringung geltenden gesetzlichen, fachlichen, allgemeinen und (sofern relevant) IT-sicherheitstechnischen und revisionsrelevanten Regeln sowie die vereinbarten Qualitäts- und Leistungsstandards einhalten.</w:t>
      </w:r>
    </w:p>
    <w:p w14:paraId="52649E15" w14:textId="7CCDEF1C" w:rsidR="00EF3383" w:rsidRDefault="00EF3383" w:rsidP="00937800">
      <w:pPr>
        <w:pStyle w:val="Listenabsatz"/>
        <w:numPr>
          <w:ilvl w:val="0"/>
          <w:numId w:val="3"/>
        </w:numPr>
        <w:tabs>
          <w:tab w:val="left" w:pos="1134"/>
          <w:tab w:val="left" w:pos="4536"/>
        </w:tabs>
        <w:spacing w:after="240"/>
        <w:jc w:val="both"/>
        <w:rPr>
          <w:rFonts w:cs="Arial"/>
          <w:szCs w:val="22"/>
        </w:rPr>
      </w:pPr>
      <w:r>
        <w:rPr>
          <w:rFonts w:cs="Arial"/>
          <w:szCs w:val="22"/>
        </w:rPr>
        <w:t>Das Auslagerungsunternehmen ist verpflichtet, mit den für die IBB zuständigen Behörden und Abwicklungsbehörden, einschließlich der von diesen be</w:t>
      </w:r>
      <w:r w:rsidR="00217774">
        <w:rPr>
          <w:rFonts w:cs="Arial"/>
          <w:szCs w:val="22"/>
        </w:rPr>
        <w:t>n</w:t>
      </w:r>
      <w:r>
        <w:rPr>
          <w:rFonts w:cs="Arial"/>
          <w:szCs w:val="22"/>
        </w:rPr>
        <w:t>annten Personen, vollumfänglich zusammenzuarbeiten.</w:t>
      </w:r>
    </w:p>
    <w:p w14:paraId="632FBEF5" w14:textId="2AFFF310" w:rsidR="00937800" w:rsidRDefault="00937800" w:rsidP="00937800">
      <w:pPr>
        <w:pStyle w:val="Listenabsatz"/>
        <w:numPr>
          <w:ilvl w:val="0"/>
          <w:numId w:val="3"/>
        </w:numPr>
        <w:tabs>
          <w:tab w:val="left" w:pos="1134"/>
          <w:tab w:val="left" w:pos="4536"/>
        </w:tabs>
        <w:spacing w:after="240"/>
        <w:jc w:val="both"/>
        <w:rPr>
          <w:rFonts w:cs="Arial"/>
          <w:szCs w:val="22"/>
        </w:rPr>
      </w:pPr>
      <w:r w:rsidRPr="00F3505F">
        <w:rPr>
          <w:rFonts w:cs="Arial"/>
          <w:szCs w:val="22"/>
        </w:rPr>
        <w:t>Das Auslagerungsunternehmen verpflichtet sich sicherzustellen, dass für die anfallenden Tätigkeiten geeignetes, zuverlässiges und ausreichend fachlich qualifiziertes Personal eingesetzt wird. Soweit zur Erbringung der Auslagerungsleistungen erforderlich oder gesetzlich vorgeschrieben, wird das Auslagerungsunternehmen sein Personal entspr</w:t>
      </w:r>
      <w:r>
        <w:rPr>
          <w:rFonts w:cs="Arial"/>
          <w:szCs w:val="22"/>
        </w:rPr>
        <w:t xml:space="preserve">echend schulen. Auf Verlangen </w:t>
      </w:r>
      <w:r w:rsidRPr="00F3505F">
        <w:rPr>
          <w:rFonts w:cs="Arial"/>
          <w:szCs w:val="22"/>
        </w:rPr>
        <w:t>der IBB wird das Auslagerungsunternehmen die Erfüllung der vorgenannten Verpflichtungen auf geeignete Art und Weise nachweisen.</w:t>
      </w:r>
    </w:p>
    <w:p w14:paraId="44D80EFD" w14:textId="77777777" w:rsidR="009A3D94" w:rsidRPr="00937800" w:rsidRDefault="009A3D94" w:rsidP="009A3D94">
      <w:pPr>
        <w:pStyle w:val="Listenabsatz"/>
        <w:numPr>
          <w:ilvl w:val="0"/>
          <w:numId w:val="3"/>
        </w:numPr>
        <w:tabs>
          <w:tab w:val="left" w:pos="1134"/>
          <w:tab w:val="left" w:pos="4536"/>
        </w:tabs>
        <w:spacing w:after="240"/>
        <w:jc w:val="both"/>
        <w:rPr>
          <w:rFonts w:cs="Arial"/>
          <w:szCs w:val="22"/>
        </w:rPr>
      </w:pPr>
      <w:r w:rsidRPr="00937800">
        <w:rPr>
          <w:rFonts w:cs="Arial"/>
          <w:szCs w:val="22"/>
        </w:rPr>
        <w:t xml:space="preserve">Das Auslagerungsunternehmen versichert, dass es über die für seine Tätigkeit gegebenenfalls erforderlichen Erlaubnisse, Zulassungen und/oder Registrierungen verfügt und verpflichtet sich, diese während der Vertragslaufzeit aufrecht zu erhalten. </w:t>
      </w:r>
      <w:r w:rsidRPr="00937800">
        <w:rPr>
          <w:rFonts w:cs="Arial"/>
          <w:szCs w:val="22"/>
        </w:rPr>
        <w:lastRenderedPageBreak/>
        <w:t>Auf Verlangen der IBB wir das Auslagerungsunternehmen die Erfüllung der vorgenannten Verpflichtungen auf geeignete Art und Weise nachweisen.</w:t>
      </w:r>
    </w:p>
    <w:p w14:paraId="6F82B9F0" w14:textId="01F838F6" w:rsidR="009A3D94" w:rsidRDefault="009A3D94" w:rsidP="009A3D94">
      <w:pPr>
        <w:pStyle w:val="Listenabsatz"/>
        <w:numPr>
          <w:ilvl w:val="0"/>
          <w:numId w:val="3"/>
        </w:numPr>
        <w:spacing w:after="240"/>
        <w:jc w:val="both"/>
      </w:pPr>
      <w:r w:rsidRPr="00DC4B36">
        <w:t xml:space="preserve">Im Falle der Beendigung des Vertrags ist das Auslagerungsunternehmen verpflichtet, bei der Rückübertragung der ausgelagerten Leistungen auf </w:t>
      </w:r>
      <w:r w:rsidR="004F71C4">
        <w:t>die IBB</w:t>
      </w:r>
      <w:r w:rsidRPr="00DC4B36">
        <w:t xml:space="preserve"> die erforderlichen Mitwirkungshandlungen zu erbringen, insbesondere Unterlagen, Daten, Dokumente und sonstige Informationen, welche die ausgelagerten Aktivitäten und Prozesse betreffen in geeigneter Form bereit zu stellen und etwaige Restarbeiten vorzunehmen. </w:t>
      </w:r>
    </w:p>
    <w:p w14:paraId="550177A4" w14:textId="7077C330" w:rsidR="00CA6E8F" w:rsidRPr="00C200CB" w:rsidRDefault="00CA6E8F" w:rsidP="00ED2C75">
      <w:pPr>
        <w:pStyle w:val="Listenabsatz"/>
        <w:numPr>
          <w:ilvl w:val="0"/>
          <w:numId w:val="3"/>
        </w:numPr>
        <w:tabs>
          <w:tab w:val="left" w:pos="1134"/>
          <w:tab w:val="left" w:pos="4536"/>
        </w:tabs>
        <w:spacing w:after="240"/>
        <w:jc w:val="both"/>
      </w:pPr>
      <w:r w:rsidRPr="00C200CB">
        <w:t xml:space="preserve">Die nach diesem Vertrag durch das Auslagerungsunternehmen zu erbringende Leistung wird durch die IBB zum Zeitpunkt des Vertragsschlusses als nicht wesentliche Auslagerung im Sinne der MaRisk beurteilt. Sofern und </w:t>
      </w:r>
      <w:proofErr w:type="gramStart"/>
      <w:r w:rsidRPr="00C200CB">
        <w:t>soweit</w:t>
      </w:r>
      <w:proofErr w:type="gramEnd"/>
      <w:r w:rsidRPr="00C200CB">
        <w:t xml:space="preserve"> die IBB künftig zu dem Ergebnis kommen sollte, dass der Auslagerungssachverhalt abweichend davon eine wesentliche Auslagerung im Sinne des § 25b KWG iVm. MaRisk darstellt, wird die IBB dies dem Auslagerungsunternehmen umgehend mitteilen. Das Auslagerungsunternehmen verpflichtet sich bereits jetzt</w:t>
      </w:r>
      <w:r w:rsidR="00AD06F5">
        <w:t>, in diesem Fall die Anlage [03.2</w:t>
      </w:r>
      <w:r w:rsidRPr="00C200CB">
        <w:t>] (Regulatorische Anforderungen) als Ergän</w:t>
      </w:r>
      <w:r w:rsidR="00C200CB" w:rsidRPr="00C200CB">
        <w:t>zung zum Vertrag abzuschließen.</w:t>
      </w:r>
    </w:p>
    <w:p w14:paraId="39AD60F5" w14:textId="5613818B" w:rsidR="00CA6E8F" w:rsidRPr="00CA6E8F" w:rsidRDefault="00CA6E8F" w:rsidP="00CA6E8F">
      <w:pPr>
        <w:pStyle w:val="Listenabsatz"/>
        <w:numPr>
          <w:ilvl w:val="0"/>
          <w:numId w:val="3"/>
        </w:numPr>
        <w:spacing w:after="240"/>
        <w:rPr>
          <w:rFonts w:cs="Arial"/>
          <w:szCs w:val="22"/>
        </w:rPr>
      </w:pPr>
      <w:r w:rsidRPr="00CA6E8F">
        <w:rPr>
          <w:rFonts w:cs="Arial"/>
          <w:szCs w:val="22"/>
        </w:rPr>
        <w:t xml:space="preserve">Sofern und </w:t>
      </w:r>
      <w:proofErr w:type="gramStart"/>
      <w:r w:rsidRPr="00CA6E8F">
        <w:rPr>
          <w:rFonts w:cs="Arial"/>
          <w:szCs w:val="22"/>
        </w:rPr>
        <w:t>soweit</w:t>
      </w:r>
      <w:proofErr w:type="gramEnd"/>
      <w:r w:rsidRPr="00CA6E8F">
        <w:rPr>
          <w:rFonts w:cs="Arial"/>
          <w:szCs w:val="22"/>
        </w:rPr>
        <w:t xml:space="preserve"> das Auslagerungsunternehmen im Zusammenhang mit der Ausführung der Auslagerungsleistungen Cloud Computing nutzt, wird es die IBB darauf hinweisen. Das Auslagerungsunternehmen ist in diesem Fall verpflichtet, die im „Merkblatt – Orientierungshilfe zu Auslagerungen an Cloud Anbieter“ der Bundesanstalt für Finanzdienstleistungsaufsicht (in seiner jeweils aktuellen Fassung) aufgestellten Anforderungen und Pflichten einzuhalten. Das gilt auch für den Fall der Nutzung jeglicher Arten von Cloud Computing durch Subunternehmer. Sollte die Nutzung des Cloud Computing zugleich eine Weiterverlagerung darstellen gelten die Regelungen des § 8 </w:t>
      </w:r>
      <w:proofErr w:type="gramStart"/>
      <w:r w:rsidRPr="00CA6E8F">
        <w:rPr>
          <w:rFonts w:cs="Arial"/>
          <w:szCs w:val="22"/>
        </w:rPr>
        <w:t>Abs.(</w:t>
      </w:r>
      <w:proofErr w:type="gramEnd"/>
      <w:r w:rsidRPr="00CA6E8F">
        <w:rPr>
          <w:rFonts w:cs="Arial"/>
          <w:szCs w:val="22"/>
        </w:rPr>
        <w:t>1).</w:t>
      </w:r>
    </w:p>
    <w:p w14:paraId="22D6659D" w14:textId="37FBEED0" w:rsidR="00F83054" w:rsidRDefault="00F83054" w:rsidP="00B128F8">
      <w:pPr>
        <w:pStyle w:val="berschriftVertrag"/>
      </w:pPr>
      <w:bookmarkStart w:id="7" w:name="_Toc230885830"/>
      <w:r w:rsidRPr="009930CB">
        <w:t>Vergütung und Rechnungsstellung</w:t>
      </w:r>
      <w:bookmarkEnd w:id="7"/>
    </w:p>
    <w:p w14:paraId="18343F59" w14:textId="16AC6D91" w:rsidR="00CB699F" w:rsidRPr="006740EA" w:rsidRDefault="00CB699F" w:rsidP="008F709A">
      <w:pPr>
        <w:pStyle w:val="Listenabsatz"/>
        <w:numPr>
          <w:ilvl w:val="0"/>
          <w:numId w:val="39"/>
        </w:numPr>
        <w:spacing w:after="240"/>
      </w:pPr>
      <w:r w:rsidRPr="005D76EA">
        <w:t xml:space="preserve">Die vom Auslagerungsunternehmen erbrachten Dienstleistungen sind auf Basis </w:t>
      </w:r>
      <w:r w:rsidR="00143638">
        <w:t xml:space="preserve">der in der Anlage </w:t>
      </w:r>
      <w:r w:rsidR="00143638">
        <w:rPr>
          <w:sz w:val="20"/>
          <w:szCs w:val="18"/>
        </w:rPr>
        <w:t>[</w:t>
      </w:r>
      <w:r w:rsidR="00143638">
        <w:t>04] Preisblatt</w:t>
      </w:r>
      <w:r w:rsidRPr="005D76EA">
        <w:t xml:space="preserve"> </w:t>
      </w:r>
      <w:r w:rsidR="00143638">
        <w:t>aufgeführten Pasuschalpreise bzw. Stu</w:t>
      </w:r>
      <w:r w:rsidR="00C563AB">
        <w:t>nd</w:t>
      </w:r>
      <w:r w:rsidR="00143638">
        <w:t xml:space="preserve">ensätze </w:t>
      </w:r>
      <w:r w:rsidRPr="005D76EA">
        <w:t xml:space="preserve">zu vergüten. Die Parteien werden den jeweils erwarteten zeitlichen Aufwand der Leistungserbringung in </w:t>
      </w:r>
      <w:r w:rsidRPr="001A28CA">
        <w:t xml:space="preserve">Anlage </w:t>
      </w:r>
      <w:r w:rsidR="00AC6253" w:rsidRPr="001A28CA">
        <w:t>[</w:t>
      </w:r>
      <w:r w:rsidR="001A28CA" w:rsidRPr="001A28CA">
        <w:t>01</w:t>
      </w:r>
      <w:r w:rsidR="00AC6253" w:rsidRPr="001A28CA">
        <w:t>]</w:t>
      </w:r>
      <w:r w:rsidRPr="001A28CA">
        <w:t xml:space="preserve"> </w:t>
      </w:r>
      <w:r w:rsidR="00AC6253" w:rsidRPr="006740EA">
        <w:t>(</w:t>
      </w:r>
      <w:r w:rsidRPr="006740EA">
        <w:t>Leistungsbeschreibung</w:t>
      </w:r>
      <w:r w:rsidR="00AC6253" w:rsidRPr="006740EA">
        <w:t>)</w:t>
      </w:r>
      <w:r w:rsidR="00C80254" w:rsidRPr="006740EA">
        <w:t xml:space="preserve"> </w:t>
      </w:r>
      <w:r w:rsidRPr="006740EA">
        <w:t>gesondert festlegen.</w:t>
      </w:r>
    </w:p>
    <w:p w14:paraId="6676C7BF" w14:textId="58C1268B" w:rsidR="00CB699F" w:rsidRPr="005D76EA" w:rsidRDefault="00CB699F" w:rsidP="008F709A">
      <w:pPr>
        <w:pStyle w:val="Listenabsatz"/>
        <w:numPr>
          <w:ilvl w:val="0"/>
          <w:numId w:val="39"/>
        </w:numPr>
        <w:spacing w:after="240"/>
      </w:pPr>
      <w:r w:rsidRPr="005D76EA">
        <w:t>Vergütungsansprüche sind zzgl. gesetzlicher Umsatzsteuer auszuweisen und der IBB monatlich zum Ende eines jeden Kalendermonats unter Angabe der ausgeführten Tätigkeiten und getätigten Aufwendungen in Rechnung zu stellen.</w:t>
      </w:r>
    </w:p>
    <w:p w14:paraId="64AB9F75" w14:textId="42E2BC8F" w:rsidR="00367DDE" w:rsidRDefault="00367DDE" w:rsidP="00367DDE">
      <w:pPr>
        <w:pStyle w:val="Listenabsatz"/>
        <w:numPr>
          <w:ilvl w:val="0"/>
          <w:numId w:val="39"/>
        </w:numPr>
      </w:pPr>
      <w:r w:rsidRPr="005D76EA">
        <w:t xml:space="preserve">Vergütungsansprüche des Auslagerungsunternehmens sind </w:t>
      </w:r>
      <w:r>
        <w:t xml:space="preserve">gemäß </w:t>
      </w:r>
      <w:r w:rsidRPr="001E5ABB">
        <w:t>Anlage</w:t>
      </w:r>
      <w:r>
        <w:t xml:space="preserve"> </w:t>
      </w:r>
      <w:r w:rsidR="00C026E2">
        <w:t>[</w:t>
      </w:r>
      <w:r w:rsidR="001E5ABB">
        <w:t>05</w:t>
      </w:r>
      <w:r w:rsidR="00C026E2">
        <w:t>]</w:t>
      </w:r>
      <w:r w:rsidR="001E5ABB">
        <w:t xml:space="preserve"> </w:t>
      </w:r>
      <w:r>
        <w:t xml:space="preserve">Vereinbarung Zahlungsbedigungen bei Ausschreibungen </w:t>
      </w:r>
      <w:r w:rsidRPr="005D76EA">
        <w:t>nach ordnungsgemäßer Rechnungsstellung zur Zahlung fällig</w:t>
      </w:r>
    </w:p>
    <w:p w14:paraId="093F4BF3" w14:textId="789FBC30" w:rsidR="00510103" w:rsidRPr="00510103" w:rsidRDefault="00510103" w:rsidP="00367DDE">
      <w:pPr>
        <w:rPr>
          <w:rFonts w:ascii="Times New Roman" w:hAnsi="Times New Roman"/>
          <w:sz w:val="24"/>
        </w:rPr>
      </w:pPr>
    </w:p>
    <w:p w14:paraId="08D95C14" w14:textId="77777777" w:rsidR="001E5ABB" w:rsidRDefault="001E5ABB">
      <w:pPr>
        <w:rPr>
          <w:rFonts w:eastAsia="Arial Unicode MS"/>
          <w:b/>
          <w:color w:val="000000" w:themeColor="text1"/>
          <w:u w:val="single"/>
        </w:rPr>
      </w:pPr>
      <w:bookmarkStart w:id="8" w:name="_Toc230885831"/>
      <w:r>
        <w:br w:type="page"/>
      </w:r>
    </w:p>
    <w:p w14:paraId="22D665A1" w14:textId="6021B994" w:rsidR="00A5317C" w:rsidRPr="00D16BD3" w:rsidRDefault="00A5317C" w:rsidP="00B128F8">
      <w:pPr>
        <w:pStyle w:val="berschriftVertrag"/>
      </w:pPr>
      <w:r w:rsidRPr="00D16BD3">
        <w:lastRenderedPageBreak/>
        <w:t>Vertragsbeginn, Dauer und Kündigung</w:t>
      </w:r>
      <w:bookmarkEnd w:id="8"/>
    </w:p>
    <w:p w14:paraId="22D665A2" w14:textId="19F5CAF7" w:rsidR="006E2A10" w:rsidRDefault="00A5317C" w:rsidP="0034258F">
      <w:pPr>
        <w:pStyle w:val="Listenabsatz"/>
        <w:numPr>
          <w:ilvl w:val="0"/>
          <w:numId w:val="7"/>
        </w:numPr>
        <w:jc w:val="both"/>
      </w:pPr>
      <w:r>
        <w:t xml:space="preserve">Dieser Vertrag tritt mit Unterzeichnung durch beide Vertragsparteien in Kraft und </w:t>
      </w:r>
      <w:r w:rsidR="00A2407C">
        <w:t xml:space="preserve">wird über eine Laufzeit von </w:t>
      </w:r>
      <w:r w:rsidR="001A28CA">
        <w:t xml:space="preserve">4 Jahren </w:t>
      </w:r>
      <w:r w:rsidR="00A2407C">
        <w:t>geschlossen.</w:t>
      </w:r>
      <w:r>
        <w:t xml:space="preserve"> </w:t>
      </w:r>
    </w:p>
    <w:p w14:paraId="0906006F" w14:textId="77777777" w:rsidR="0034258F" w:rsidRDefault="0034258F" w:rsidP="0034258F">
      <w:pPr>
        <w:pStyle w:val="Listenabsatz"/>
        <w:ind w:left="720"/>
        <w:jc w:val="both"/>
      </w:pPr>
    </w:p>
    <w:p w14:paraId="29D08E89" w14:textId="1BEFFACB" w:rsidR="001A28CA" w:rsidRDefault="001A28CA" w:rsidP="00D534F1">
      <w:pPr>
        <w:pStyle w:val="Listenabsatz"/>
        <w:spacing w:after="240"/>
        <w:ind w:left="720"/>
      </w:pPr>
      <w:r w:rsidRPr="00A2407C">
        <w:t xml:space="preserve">Der Vertrag kann von </w:t>
      </w:r>
      <w:r w:rsidRPr="003C54A6">
        <w:t>jeder Parte</w:t>
      </w:r>
      <w:r w:rsidR="001E5ABB">
        <w:t xml:space="preserve">i mit einer Frist von 3 Monaten </w:t>
      </w:r>
      <w:r w:rsidRPr="003C54A6">
        <w:t>jeweils zum ersten Werktag eines Monats gekündigt werden, erstmals nach</w:t>
      </w:r>
      <w:r>
        <w:t xml:space="preserve"> Ablauf von 12 Monaten.</w:t>
      </w:r>
    </w:p>
    <w:p w14:paraId="22D665A6" w14:textId="2D4ACDA7" w:rsidR="000B45BF" w:rsidRDefault="00A5317C" w:rsidP="008F3823">
      <w:pPr>
        <w:pStyle w:val="Listenabsatz"/>
        <w:numPr>
          <w:ilvl w:val="0"/>
          <w:numId w:val="7"/>
        </w:numPr>
        <w:spacing w:after="240"/>
        <w:jc w:val="both"/>
      </w:pPr>
      <w:r>
        <w:t>Beide Parteien sind berechtigt, diesen Vertrag aus wichtigem Grund ohne Einhaltung einer Kündigungsfrist zu kündigen.</w:t>
      </w:r>
      <w:r w:rsidR="00DC4B36">
        <w:t xml:space="preserve"> </w:t>
      </w:r>
      <w:r>
        <w:t xml:space="preserve">Die IBB kann den Vertrag insbesondere dann ohne Einhaltung einer Kündigungsfrist kündigen, wenn das Auslagerungsunternehmen oder ein von ihm beauftragtes Subunternehmen seine Pflichten aus diesem Vertrag einschließlich seiner Anlagen nicht oder nicht vollständig erfüllt </w:t>
      </w:r>
      <w:r w:rsidR="000E63DC">
        <w:t>oder</w:t>
      </w:r>
      <w:r>
        <w:t xml:space="preserve"> der </w:t>
      </w:r>
      <w:proofErr w:type="gramStart"/>
      <w:r>
        <w:t>IBB Maßnahmen</w:t>
      </w:r>
      <w:proofErr w:type="gramEnd"/>
      <w:r>
        <w:t xml:space="preserve"> einer Aufsichtsbehörde drohen.</w:t>
      </w:r>
    </w:p>
    <w:p w14:paraId="22D665A7" w14:textId="2B673557" w:rsidR="000B45BF" w:rsidRDefault="00A5317C" w:rsidP="008F3823">
      <w:pPr>
        <w:pStyle w:val="Listenabsatz"/>
        <w:numPr>
          <w:ilvl w:val="0"/>
          <w:numId w:val="7"/>
        </w:numPr>
        <w:spacing w:after="240"/>
        <w:jc w:val="both"/>
      </w:pPr>
      <w:r>
        <w:t xml:space="preserve">Hierunter fallen insbesondere Pflichtverstöße, die die Bereiche Regulatorik, Bilanzen, Risiko-Controlling, Revision, (IT-)Sicherheit der IBB sowie Fiskalabgaben bzw. Sozialversicherungsabgaben betreffen. </w:t>
      </w:r>
    </w:p>
    <w:p w14:paraId="22D665A8" w14:textId="77777777" w:rsidR="000B45BF" w:rsidRPr="00DC4B36" w:rsidRDefault="00A5317C" w:rsidP="008F3823">
      <w:pPr>
        <w:pStyle w:val="Listenabsatz"/>
        <w:numPr>
          <w:ilvl w:val="0"/>
          <w:numId w:val="7"/>
        </w:numPr>
        <w:spacing w:after="240"/>
        <w:jc w:val="both"/>
      </w:pPr>
      <w:r w:rsidRPr="00DC4B36">
        <w:t>Schadenersatzansprüche des Auslagerungsunternehmens sind bei einer Kündigung aus diesen Gründen ausgeschlossen.</w:t>
      </w:r>
    </w:p>
    <w:p w14:paraId="22D665AA" w14:textId="77777777" w:rsidR="00B330D8" w:rsidRDefault="00B330D8" w:rsidP="00B128F8">
      <w:pPr>
        <w:pStyle w:val="berschriftVertrag"/>
      </w:pPr>
      <w:bookmarkStart w:id="9" w:name="_Toc230885832"/>
      <w:r w:rsidRPr="00B330D8">
        <w:t>Haftung (einschließlich Mängelhaftungsansprüche)</w:t>
      </w:r>
      <w:bookmarkEnd w:id="9"/>
    </w:p>
    <w:p w14:paraId="293AC4AC" w14:textId="28DEF281" w:rsidR="00740224" w:rsidRPr="008F3823" w:rsidRDefault="00740224" w:rsidP="008F3823">
      <w:pPr>
        <w:pStyle w:val="Listenabsatz"/>
        <w:numPr>
          <w:ilvl w:val="0"/>
          <w:numId w:val="15"/>
        </w:numPr>
        <w:spacing w:after="240"/>
        <w:jc w:val="both"/>
      </w:pPr>
      <w:bookmarkStart w:id="10" w:name="_Toc138087962"/>
      <w:bookmarkStart w:id="11" w:name="_Toc138088425"/>
      <w:r w:rsidRPr="008F3823">
        <w:t>Eine Partei haftet der anderen Partei für sämtliche Schäden, die ihr aus der Verletzung von Pflichten nach diesem Vertrag entstehen mit folgender Maßgabe:</w:t>
      </w:r>
      <w:bookmarkEnd w:id="10"/>
      <w:bookmarkEnd w:id="11"/>
    </w:p>
    <w:p w14:paraId="4E97C88F" w14:textId="75A8207F" w:rsidR="00740224" w:rsidRPr="008F3823" w:rsidRDefault="00740224" w:rsidP="008F3823">
      <w:pPr>
        <w:pStyle w:val="Listenabsatz"/>
        <w:numPr>
          <w:ilvl w:val="0"/>
          <w:numId w:val="15"/>
        </w:numPr>
        <w:spacing w:after="240"/>
        <w:jc w:val="both"/>
      </w:pPr>
      <w:bookmarkStart w:id="12" w:name="_Ref137044819"/>
      <w:bookmarkStart w:id="13" w:name="_Toc138087963"/>
      <w:bookmarkStart w:id="14" w:name="_Toc138088426"/>
      <w:r w:rsidRPr="008F3823">
        <w:t>Die Haftung entfällt, soweit die eine Partei die Pflichtverletzung nicht zu vertreten hat.</w:t>
      </w:r>
      <w:bookmarkEnd w:id="12"/>
      <w:bookmarkEnd w:id="13"/>
      <w:bookmarkEnd w:id="14"/>
    </w:p>
    <w:p w14:paraId="2FF5FA21" w14:textId="77777777" w:rsidR="00740224" w:rsidRPr="008F3823" w:rsidRDefault="00740224" w:rsidP="008F3823">
      <w:pPr>
        <w:pStyle w:val="Listenabsatz"/>
        <w:numPr>
          <w:ilvl w:val="0"/>
          <w:numId w:val="15"/>
        </w:numPr>
        <w:spacing w:after="240"/>
        <w:jc w:val="both"/>
      </w:pPr>
      <w:bookmarkStart w:id="15" w:name="_Ref137044866"/>
      <w:bookmarkStart w:id="16" w:name="_Toc138087964"/>
      <w:bookmarkStart w:id="17" w:name="_Toc138088427"/>
      <w:r w:rsidRPr="008F3823">
        <w:t>Für Schäden aus der Verletzung des Lebens, des Körpers oder der Gesundheit haftet die die Pflichtverletzung begehende Partei ebenso wie für Vorsatz und grobe Fahrlässigkeit unbeschränkt.</w:t>
      </w:r>
      <w:bookmarkEnd w:id="15"/>
      <w:bookmarkEnd w:id="16"/>
      <w:bookmarkEnd w:id="17"/>
    </w:p>
    <w:p w14:paraId="651E8DF0" w14:textId="1FC7E33E" w:rsidR="00740224" w:rsidRPr="008F3823" w:rsidRDefault="00740224" w:rsidP="008F3823">
      <w:pPr>
        <w:pStyle w:val="Listenabsatz"/>
        <w:numPr>
          <w:ilvl w:val="0"/>
          <w:numId w:val="15"/>
        </w:numPr>
        <w:spacing w:after="240"/>
        <w:jc w:val="both"/>
      </w:pPr>
      <w:bookmarkStart w:id="18" w:name="_Toc138087966"/>
      <w:bookmarkStart w:id="19" w:name="_Toc138088429"/>
      <w:r w:rsidRPr="008F3823">
        <w:t>Bei einfacher Fahrlässigkeit haften die Parteien einander nur bei Verletzung wesentlicher Vertragspflichten (Kardinalpflichten). Wesentliche Vertragspflichten sind Pflichten, deren Erfüllung die ordnungsgemäße Durchführung der Vereinbarung überhaupt erst ermöglichen und auf deren Einhaltung die jeweilige Partei regelmäßig vertrauen darf. In diesen Fällen ist die Haftung ferner auf den voraussehbaren typischen Schaden (vertragstypischen Durchschnittsschaden) je Schadensfall begrenzt. Im Übrigen bleibt die gesetzliche Haftung unberührt, insbesondere für arglistiges Verschweigen eines Mangels, eine etwa übernommene Garantie sowie nach dem Produkthaftungsgesetz.</w:t>
      </w:r>
      <w:bookmarkEnd w:id="18"/>
      <w:bookmarkEnd w:id="19"/>
    </w:p>
    <w:p w14:paraId="64499928" w14:textId="2F57F75F" w:rsidR="00740224" w:rsidRPr="008F3823" w:rsidRDefault="00740224" w:rsidP="008F3823">
      <w:pPr>
        <w:pStyle w:val="Listenabsatz"/>
        <w:numPr>
          <w:ilvl w:val="0"/>
          <w:numId w:val="15"/>
        </w:numPr>
        <w:spacing w:after="240"/>
        <w:jc w:val="both"/>
      </w:pPr>
      <w:bookmarkStart w:id="20" w:name="_Toc138087968"/>
      <w:bookmarkStart w:id="21" w:name="_Toc138088431"/>
      <w:r w:rsidRPr="008F3823">
        <w:t xml:space="preserve">Das Auslagerungsunternehmen wird zur Abdeckung etwaiger Schäden eine Vermögensschadenhaftpflichtversicherung mit angemessener Deckungssumme abschließen und während der Vertragslaufzeit aufrechterhalten. Die Versicherungsprämie trägt das Auslagerungsunternehmen selbst. Auf Verlangen </w:t>
      </w:r>
      <w:r w:rsidR="004F71C4">
        <w:t>der IBB</w:t>
      </w:r>
      <w:r w:rsidRPr="008F3823">
        <w:t xml:space="preserve"> wird das Auslagerungsunternehmen Existenz und Umfang der Versicherung auf geeignete Art und Weise nachweisen.</w:t>
      </w:r>
      <w:bookmarkEnd w:id="20"/>
      <w:bookmarkEnd w:id="21"/>
    </w:p>
    <w:p w14:paraId="76858259" w14:textId="5753DE5B" w:rsidR="00740224" w:rsidRPr="008F3823" w:rsidRDefault="00740224" w:rsidP="008F3823">
      <w:pPr>
        <w:pStyle w:val="Listenabsatz"/>
        <w:numPr>
          <w:ilvl w:val="0"/>
          <w:numId w:val="15"/>
        </w:numPr>
        <w:spacing w:after="240"/>
        <w:jc w:val="both"/>
      </w:pPr>
      <w:bookmarkStart w:id="22" w:name="_Toc138087969"/>
      <w:bookmarkStart w:id="23" w:name="_Toc138088432"/>
      <w:r w:rsidRPr="008F3823">
        <w:lastRenderedPageBreak/>
        <w:t>Für Subunternehmen und Erfüllungsgehilfen haftet das Auslagerungsunternehmen wie für eigenes Tun respektive für eigene Mitarbeiter.</w:t>
      </w:r>
      <w:bookmarkEnd w:id="22"/>
      <w:bookmarkEnd w:id="23"/>
    </w:p>
    <w:p w14:paraId="1178CBAB" w14:textId="2A2CCAC3" w:rsidR="00740224" w:rsidRPr="008F3823" w:rsidRDefault="00740224" w:rsidP="008F3823">
      <w:pPr>
        <w:pStyle w:val="Listenabsatz"/>
        <w:numPr>
          <w:ilvl w:val="0"/>
          <w:numId w:val="15"/>
        </w:numPr>
        <w:spacing w:after="240"/>
        <w:jc w:val="both"/>
      </w:pPr>
      <w:bookmarkStart w:id="24" w:name="_Toc138087970"/>
      <w:bookmarkStart w:id="25" w:name="_Toc138088433"/>
      <w:r w:rsidRPr="008F3823">
        <w:t>Die Parteien haben sich jeweils gegenseitig über Schäden unverzüglich nach Kenntnis zu informieren.</w:t>
      </w:r>
      <w:bookmarkEnd w:id="24"/>
      <w:bookmarkEnd w:id="25"/>
    </w:p>
    <w:p w14:paraId="22D665B0" w14:textId="30917FE6" w:rsidR="000A5800" w:rsidRDefault="000A5800" w:rsidP="00B128F8">
      <w:pPr>
        <w:pStyle w:val="berschriftVertrag"/>
      </w:pPr>
      <w:bookmarkStart w:id="26" w:name="_Ref142403770"/>
      <w:bookmarkStart w:id="27" w:name="_Toc230885833"/>
      <w:r>
        <w:t>Weiterverlagerungen (Sub</w:t>
      </w:r>
      <w:r w:rsidR="00985619">
        <w:t>u</w:t>
      </w:r>
      <w:r>
        <w:t>nternehmer)</w:t>
      </w:r>
      <w:bookmarkEnd w:id="26"/>
      <w:bookmarkEnd w:id="27"/>
    </w:p>
    <w:p w14:paraId="22D665B1" w14:textId="174856AD" w:rsidR="000A5800" w:rsidRDefault="000A5800" w:rsidP="008F3823">
      <w:pPr>
        <w:pStyle w:val="Listenabsatz"/>
        <w:numPr>
          <w:ilvl w:val="0"/>
          <w:numId w:val="8"/>
        </w:numPr>
        <w:tabs>
          <w:tab w:val="left" w:pos="1134"/>
          <w:tab w:val="left" w:pos="4536"/>
        </w:tabs>
        <w:spacing w:after="240"/>
        <w:jc w:val="both"/>
        <w:rPr>
          <w:rFonts w:cs="Arial"/>
          <w:szCs w:val="22"/>
        </w:rPr>
      </w:pPr>
      <w:bookmarkStart w:id="28" w:name="_Ref142404608"/>
      <w:r w:rsidRPr="000A5800">
        <w:rPr>
          <w:rFonts w:cs="Arial"/>
          <w:szCs w:val="22"/>
        </w:rPr>
        <w:t>Das Auslagerungsunternehmen ist nach Maßgabe des</w:t>
      </w:r>
      <w:r>
        <w:rPr>
          <w:rFonts w:cs="Arial"/>
          <w:szCs w:val="22"/>
        </w:rPr>
        <w:t xml:space="preserve"> </w:t>
      </w:r>
      <w:r>
        <w:rPr>
          <w:rFonts w:cs="Arial"/>
          <w:szCs w:val="22"/>
        </w:rPr>
        <w:fldChar w:fldCharType="begin"/>
      </w:r>
      <w:r>
        <w:rPr>
          <w:rFonts w:cs="Arial"/>
          <w:szCs w:val="22"/>
        </w:rPr>
        <w:instrText xml:space="preserve"> REF _Ref142403770 \r \h </w:instrText>
      </w:r>
      <w:r>
        <w:rPr>
          <w:rFonts w:cs="Arial"/>
          <w:szCs w:val="22"/>
        </w:rPr>
      </w:r>
      <w:r>
        <w:rPr>
          <w:rFonts w:cs="Arial"/>
          <w:szCs w:val="22"/>
        </w:rPr>
        <w:fldChar w:fldCharType="separate"/>
      </w:r>
      <w:r w:rsidR="002F2A27">
        <w:rPr>
          <w:rFonts w:cs="Arial"/>
          <w:szCs w:val="22"/>
        </w:rPr>
        <w:t>§ 8</w:t>
      </w:r>
      <w:r>
        <w:rPr>
          <w:rFonts w:cs="Arial"/>
          <w:szCs w:val="22"/>
        </w:rPr>
        <w:fldChar w:fldCharType="end"/>
      </w:r>
      <w:r>
        <w:rPr>
          <w:rFonts w:cs="Arial"/>
          <w:szCs w:val="22"/>
        </w:rPr>
        <w:t xml:space="preserve"> Abs.</w:t>
      </w:r>
      <w:r w:rsidRPr="000A5800">
        <w:rPr>
          <w:rFonts w:cs="Arial"/>
          <w:szCs w:val="22"/>
        </w:rPr>
        <w:t xml:space="preserve"> </w:t>
      </w:r>
      <w:r>
        <w:rPr>
          <w:rFonts w:cs="Arial"/>
          <w:szCs w:val="22"/>
        </w:rPr>
        <w:fldChar w:fldCharType="begin"/>
      </w:r>
      <w:r>
        <w:rPr>
          <w:rFonts w:cs="Arial"/>
          <w:szCs w:val="22"/>
        </w:rPr>
        <w:instrText xml:space="preserve"> REF _Ref142403706 \r \h </w:instrText>
      </w:r>
      <w:r>
        <w:rPr>
          <w:rFonts w:cs="Arial"/>
          <w:szCs w:val="22"/>
        </w:rPr>
      </w:r>
      <w:r>
        <w:rPr>
          <w:rFonts w:cs="Arial"/>
          <w:szCs w:val="22"/>
        </w:rPr>
        <w:fldChar w:fldCharType="separate"/>
      </w:r>
      <w:r w:rsidR="002F2A27">
        <w:rPr>
          <w:rFonts w:cs="Arial"/>
          <w:szCs w:val="22"/>
        </w:rPr>
        <w:t>(2)</w:t>
      </w:r>
      <w:r>
        <w:rPr>
          <w:rFonts w:cs="Arial"/>
          <w:szCs w:val="22"/>
        </w:rPr>
        <w:fldChar w:fldCharType="end"/>
      </w:r>
      <w:r w:rsidRPr="000A5800">
        <w:rPr>
          <w:rFonts w:cs="Arial"/>
          <w:szCs w:val="22"/>
        </w:rPr>
        <w:t xml:space="preserve"> dieser Vorschrift berechtigt, mit der Erbringung der nach diesem Vertrag geschuldeten Auslagerungsleistungen einen Dritten (im Folgenden „Subunternehmer“) zu beauftragen, sofern dies nach geltendem Recht zulässig ist und dieser die erforderliche Zuverlässigkeit und fachliche Eignung besitzt (im Folgenden „Weiterverlagerung“). Das Auslagerungsunternehmen ist verpflichtet, die IBB rechtzeitig vor einer geplanten Weiterverlagerung zu informieren. Das Auslagerungsunternehmen hat der IBB im Zusammenhang mit der geplanten Weiterverlagerung auf Verlangen der IBB, sämtliche Unterlagen und Informationen zur Verfügung zu stellen, die die IBB für eine Risikoanalyse, Risikobewertung und Wesentlichkeitseinstufung der geplanten Weiterverlagerung benötigt. Dazu zählt eine </w:t>
      </w:r>
      <w:r w:rsidR="00985619">
        <w:rPr>
          <w:rFonts w:cs="Arial"/>
          <w:szCs w:val="22"/>
        </w:rPr>
        <w:t>Übersicht</w:t>
      </w:r>
      <w:r w:rsidR="00985619" w:rsidRPr="000A5800">
        <w:rPr>
          <w:rFonts w:cs="Arial"/>
          <w:szCs w:val="22"/>
        </w:rPr>
        <w:t xml:space="preserve"> </w:t>
      </w:r>
      <w:r w:rsidRPr="000A5800">
        <w:rPr>
          <w:rFonts w:cs="Arial"/>
          <w:szCs w:val="22"/>
        </w:rPr>
        <w:t xml:space="preserve">der Weiterverlagerungen, </w:t>
      </w:r>
      <w:r w:rsidR="00985619">
        <w:rPr>
          <w:rFonts w:cs="Arial"/>
          <w:szCs w:val="22"/>
        </w:rPr>
        <w:t xml:space="preserve">aus der erkennbar sein muss, </w:t>
      </w:r>
      <w:r w:rsidRPr="000A5800">
        <w:rPr>
          <w:rFonts w:cs="Arial"/>
          <w:szCs w:val="22"/>
        </w:rPr>
        <w:t xml:space="preserve">ob </w:t>
      </w:r>
      <w:r w:rsidR="00985619">
        <w:rPr>
          <w:rFonts w:cs="Arial"/>
          <w:szCs w:val="22"/>
        </w:rPr>
        <w:t xml:space="preserve">die Weiterverlagerung </w:t>
      </w:r>
      <w:r w:rsidRPr="000A5800">
        <w:rPr>
          <w:rFonts w:cs="Arial"/>
          <w:szCs w:val="22"/>
        </w:rPr>
        <w:t>im direkten Bezug zur</w:t>
      </w:r>
      <w:r w:rsidR="00985619">
        <w:rPr>
          <w:rFonts w:cs="Arial"/>
          <w:szCs w:val="22"/>
        </w:rPr>
        <w:t xml:space="preserve"> vertraglich geschuldeten </w:t>
      </w:r>
      <w:r w:rsidRPr="000A5800">
        <w:rPr>
          <w:rFonts w:cs="Arial"/>
          <w:szCs w:val="22"/>
        </w:rPr>
        <w:t>Leistung (z.B. Rechenzentrumsleistungen / Portallösung zum Austausch von</w:t>
      </w:r>
      <w:r w:rsidR="005A284C">
        <w:rPr>
          <w:rFonts w:cs="Arial"/>
          <w:szCs w:val="22"/>
        </w:rPr>
        <w:t xml:space="preserve"> Informationen u. Dokumenten) oder im indirekten Bezug zur v</w:t>
      </w:r>
      <w:r w:rsidRPr="000A5800">
        <w:rPr>
          <w:rFonts w:cs="Arial"/>
          <w:szCs w:val="22"/>
        </w:rPr>
        <w:t>ertraglich</w:t>
      </w:r>
      <w:r w:rsidR="00985619">
        <w:rPr>
          <w:rFonts w:cs="Arial"/>
          <w:szCs w:val="22"/>
        </w:rPr>
        <w:t xml:space="preserve"> geschuldeten</w:t>
      </w:r>
      <w:r w:rsidRPr="000A5800">
        <w:rPr>
          <w:rFonts w:cs="Arial"/>
          <w:szCs w:val="22"/>
        </w:rPr>
        <w:t xml:space="preserve"> Leistung gegenüber der IBB steh</w:t>
      </w:r>
      <w:r w:rsidR="00985619">
        <w:rPr>
          <w:rFonts w:cs="Arial"/>
          <w:szCs w:val="22"/>
        </w:rPr>
        <w:t>t</w:t>
      </w:r>
      <w:r w:rsidRPr="000A5800">
        <w:rPr>
          <w:rFonts w:cs="Arial"/>
          <w:szCs w:val="22"/>
        </w:rPr>
        <w:t xml:space="preserve"> (z. B. Revision / Datenschutz).</w:t>
      </w:r>
      <w:bookmarkEnd w:id="28"/>
    </w:p>
    <w:p w14:paraId="22D665B2" w14:textId="77777777" w:rsidR="0031459A" w:rsidRDefault="000A5800" w:rsidP="008F3823">
      <w:pPr>
        <w:pStyle w:val="Listenabsatz"/>
        <w:numPr>
          <w:ilvl w:val="0"/>
          <w:numId w:val="8"/>
        </w:numPr>
        <w:tabs>
          <w:tab w:val="left" w:pos="1134"/>
          <w:tab w:val="left" w:pos="4536"/>
        </w:tabs>
        <w:spacing w:after="240"/>
        <w:jc w:val="both"/>
        <w:rPr>
          <w:rFonts w:cs="Arial"/>
          <w:szCs w:val="22"/>
        </w:rPr>
      </w:pPr>
      <w:bookmarkStart w:id="29" w:name="_Ref142403706"/>
      <w:r w:rsidRPr="000A5800">
        <w:rPr>
          <w:rFonts w:cs="Arial"/>
          <w:szCs w:val="22"/>
        </w:rPr>
        <w:t>Das Auslagerungsunternehmen darf Subunternehmer nur nach vorheriger, ausdrücklicher und schriftlicher Zustimmung der IBB mit der Erbringung von nach diesem Vertrag geschuldeten Auslagerungsleistungen beauftragen.</w:t>
      </w:r>
      <w:bookmarkEnd w:id="29"/>
    </w:p>
    <w:p w14:paraId="7AA586BE" w14:textId="57F26D06" w:rsidR="00110C40" w:rsidRPr="00110C40" w:rsidRDefault="000A5800" w:rsidP="008F3823">
      <w:pPr>
        <w:pStyle w:val="Listenabsatz"/>
        <w:numPr>
          <w:ilvl w:val="0"/>
          <w:numId w:val="8"/>
        </w:numPr>
        <w:tabs>
          <w:tab w:val="left" w:pos="1134"/>
          <w:tab w:val="left" w:pos="4536"/>
        </w:tabs>
        <w:spacing w:after="240"/>
        <w:jc w:val="both"/>
        <w:rPr>
          <w:rFonts w:cs="Arial"/>
          <w:szCs w:val="22"/>
        </w:rPr>
      </w:pPr>
      <w:bookmarkStart w:id="30" w:name="_Ref142404494"/>
      <w:r w:rsidRPr="0031459A">
        <w:rPr>
          <w:rFonts w:cs="Arial"/>
          <w:szCs w:val="22"/>
        </w:rPr>
        <w:t xml:space="preserve">Das Auslagerungsunternehmen verantwortet und haftet während der Dauer der Subunternehmerschaft für die fortdauernde Zuverlässigkeit und fachliche Eignung des Subunternehmers. Der Subunternehmer gilt als Erfüllungsgehilfe des Auslagerungsunternehmens. Bei der Beauftragung von Subunternehmen mit nach diesem Vertrag geschuldeten Auslagerungsleistungen sind diese ebenfalls auf die Einhaltung der gesetzlichen und sonstigen rechtlichen Verpflichtungen (insb. § 25b KWG i. V. m. MaRisk in jeweils aktueller Fassung) sowie </w:t>
      </w:r>
      <w:r w:rsidR="00985619">
        <w:rPr>
          <w:rFonts w:cs="Arial"/>
          <w:szCs w:val="22"/>
        </w:rPr>
        <w:t>der</w:t>
      </w:r>
      <w:r w:rsidR="00985619" w:rsidRPr="0031459A">
        <w:rPr>
          <w:rFonts w:cs="Arial"/>
          <w:szCs w:val="22"/>
        </w:rPr>
        <w:t xml:space="preserve"> </w:t>
      </w:r>
      <w:r w:rsidR="00985619">
        <w:rPr>
          <w:rFonts w:cs="Arial"/>
          <w:szCs w:val="22"/>
        </w:rPr>
        <w:t>B</w:t>
      </w:r>
      <w:r w:rsidRPr="0031459A">
        <w:rPr>
          <w:rFonts w:cs="Arial"/>
          <w:szCs w:val="22"/>
        </w:rPr>
        <w:t xml:space="preserve">estimmungen </w:t>
      </w:r>
      <w:r w:rsidR="00985619">
        <w:rPr>
          <w:rFonts w:cs="Arial"/>
          <w:szCs w:val="22"/>
        </w:rPr>
        <w:t xml:space="preserve">dieses Vertrages einschließlich seiner Anlagen </w:t>
      </w:r>
      <w:r w:rsidRPr="0031459A">
        <w:rPr>
          <w:rFonts w:cs="Arial"/>
          <w:szCs w:val="22"/>
        </w:rPr>
        <w:t>zu verpflichten.</w:t>
      </w:r>
      <w:r w:rsidRPr="00797602">
        <w:rPr>
          <w:rFonts w:cs="Arial"/>
          <w:color w:val="FF0000"/>
          <w:szCs w:val="22"/>
        </w:rPr>
        <w:t xml:space="preserve"> </w:t>
      </w:r>
      <w:r w:rsidR="00E32D28" w:rsidRPr="0031367D">
        <w:rPr>
          <w:rFonts w:cs="Arial"/>
          <w:color w:val="000000" w:themeColor="text1"/>
          <w:szCs w:val="22"/>
        </w:rPr>
        <w:t>Auf Verlangen der IBB wird das Auslagerungsunternehmen die Umsetzung dieser Pflichten bei einer Weiterverlagerung auf geeignete Art und Weise nachweisen.</w:t>
      </w:r>
    </w:p>
    <w:p w14:paraId="22D665B3" w14:textId="2A041BA6" w:rsidR="0031459A" w:rsidRDefault="000A5800" w:rsidP="008F3823">
      <w:pPr>
        <w:pStyle w:val="Listenabsatz"/>
        <w:numPr>
          <w:ilvl w:val="0"/>
          <w:numId w:val="8"/>
        </w:numPr>
        <w:tabs>
          <w:tab w:val="left" w:pos="1134"/>
          <w:tab w:val="left" w:pos="4536"/>
        </w:tabs>
        <w:spacing w:after="240"/>
        <w:jc w:val="both"/>
        <w:rPr>
          <w:rFonts w:cs="Arial"/>
          <w:szCs w:val="22"/>
        </w:rPr>
      </w:pPr>
      <w:r w:rsidRPr="0031459A">
        <w:rPr>
          <w:rFonts w:cs="Arial"/>
          <w:szCs w:val="22"/>
        </w:rPr>
        <w:t>Das Auslagerungsunternehmen sichert zu, dass der IBB aus der Weiterverlagerung keine höheren Kosten entstehen.</w:t>
      </w:r>
      <w:bookmarkEnd w:id="30"/>
    </w:p>
    <w:p w14:paraId="2A31011D" w14:textId="77777777" w:rsidR="001E5ABB" w:rsidRDefault="001E5ABB">
      <w:pPr>
        <w:rPr>
          <w:rFonts w:cs="Arial"/>
          <w:szCs w:val="22"/>
        </w:rPr>
      </w:pPr>
      <w:bookmarkStart w:id="31" w:name="_Ref142404308"/>
      <w:r>
        <w:rPr>
          <w:rFonts w:cs="Arial"/>
          <w:szCs w:val="22"/>
        </w:rPr>
        <w:br w:type="page"/>
      </w:r>
    </w:p>
    <w:p w14:paraId="22D665B4" w14:textId="4C8F22A5" w:rsidR="0031459A" w:rsidRDefault="000A5800" w:rsidP="008F3823">
      <w:pPr>
        <w:pStyle w:val="Listenabsatz"/>
        <w:numPr>
          <w:ilvl w:val="0"/>
          <w:numId w:val="8"/>
        </w:numPr>
        <w:tabs>
          <w:tab w:val="left" w:pos="1134"/>
          <w:tab w:val="left" w:pos="4536"/>
        </w:tabs>
        <w:spacing w:after="240"/>
        <w:jc w:val="both"/>
        <w:rPr>
          <w:rFonts w:cs="Arial"/>
          <w:szCs w:val="22"/>
        </w:rPr>
      </w:pPr>
      <w:r w:rsidRPr="0031459A">
        <w:rPr>
          <w:rFonts w:cs="Arial"/>
          <w:szCs w:val="22"/>
        </w:rPr>
        <w:lastRenderedPageBreak/>
        <w:t xml:space="preserve">Soweit das Auslagerungsunternehmen bereits im Zeitpunkt des Vertragsschlusses Subunternehmer mit der Erbringung von nach diesem Vertrag geschuldeten Auslagerungsleistungen ganz oder teilweise beauftragt hat, stimmt die IBB mit Unterzeichnung dieses Vertrages der Erbringung dieser Leistungen durch den oder die Subunternehmer im Umfang </w:t>
      </w:r>
      <w:r w:rsidRPr="00E801E1">
        <w:rPr>
          <w:rFonts w:cs="Arial"/>
          <w:color w:val="000000" w:themeColor="text1"/>
          <w:szCs w:val="22"/>
        </w:rPr>
        <w:t xml:space="preserve">des </w:t>
      </w:r>
      <w:r w:rsidR="0031459A" w:rsidRPr="00E801E1">
        <w:rPr>
          <w:rFonts w:cs="Arial"/>
          <w:color w:val="000000" w:themeColor="text1"/>
          <w:szCs w:val="22"/>
        </w:rPr>
        <w:fldChar w:fldCharType="begin"/>
      </w:r>
      <w:r w:rsidR="0031459A" w:rsidRPr="00E801E1">
        <w:rPr>
          <w:rFonts w:cs="Arial"/>
          <w:color w:val="000000" w:themeColor="text1"/>
          <w:szCs w:val="22"/>
        </w:rPr>
        <w:instrText xml:space="preserve"> REF _Ref142403770 \r \h </w:instrText>
      </w:r>
      <w:r w:rsidR="0031459A" w:rsidRPr="00E801E1">
        <w:rPr>
          <w:rFonts w:cs="Arial"/>
          <w:color w:val="000000" w:themeColor="text1"/>
          <w:szCs w:val="22"/>
        </w:rPr>
      </w:r>
      <w:r w:rsidR="0031459A" w:rsidRPr="00E801E1">
        <w:rPr>
          <w:rFonts w:cs="Arial"/>
          <w:color w:val="000000" w:themeColor="text1"/>
          <w:szCs w:val="22"/>
        </w:rPr>
        <w:fldChar w:fldCharType="separate"/>
      </w:r>
      <w:r w:rsidR="002F2A27">
        <w:rPr>
          <w:rFonts w:cs="Arial"/>
          <w:color w:val="000000" w:themeColor="text1"/>
          <w:szCs w:val="22"/>
        </w:rPr>
        <w:t>§ 8</w:t>
      </w:r>
      <w:r w:rsidR="0031459A" w:rsidRPr="00E801E1">
        <w:rPr>
          <w:rFonts w:cs="Arial"/>
          <w:color w:val="000000" w:themeColor="text1"/>
          <w:szCs w:val="22"/>
        </w:rPr>
        <w:fldChar w:fldCharType="end"/>
      </w:r>
      <w:r w:rsidRPr="00E801E1">
        <w:rPr>
          <w:rFonts w:cs="Arial"/>
          <w:color w:val="000000" w:themeColor="text1"/>
          <w:szCs w:val="22"/>
        </w:rPr>
        <w:t xml:space="preserve"> Abs. </w:t>
      </w:r>
      <w:r w:rsidR="0031459A" w:rsidRPr="00E801E1">
        <w:rPr>
          <w:rFonts w:cs="Arial"/>
          <w:color w:val="000000" w:themeColor="text1"/>
          <w:szCs w:val="22"/>
        </w:rPr>
        <w:fldChar w:fldCharType="begin"/>
      </w:r>
      <w:r w:rsidR="0031459A" w:rsidRPr="00E801E1">
        <w:rPr>
          <w:rFonts w:cs="Arial"/>
          <w:color w:val="000000" w:themeColor="text1"/>
          <w:szCs w:val="22"/>
        </w:rPr>
        <w:instrText xml:space="preserve"> REF _Ref142404308 \r \h </w:instrText>
      </w:r>
      <w:r w:rsidR="0031459A" w:rsidRPr="00E801E1">
        <w:rPr>
          <w:rFonts w:cs="Arial"/>
          <w:color w:val="000000" w:themeColor="text1"/>
          <w:szCs w:val="22"/>
        </w:rPr>
      </w:r>
      <w:r w:rsidR="0031459A" w:rsidRPr="00E801E1">
        <w:rPr>
          <w:rFonts w:cs="Arial"/>
          <w:color w:val="000000" w:themeColor="text1"/>
          <w:szCs w:val="22"/>
        </w:rPr>
        <w:fldChar w:fldCharType="separate"/>
      </w:r>
      <w:r w:rsidR="002F2A27">
        <w:rPr>
          <w:rFonts w:cs="Arial"/>
          <w:color w:val="000000" w:themeColor="text1"/>
          <w:szCs w:val="22"/>
        </w:rPr>
        <w:t>(5)</w:t>
      </w:r>
      <w:r w:rsidR="0031459A" w:rsidRPr="00E801E1">
        <w:rPr>
          <w:rFonts w:cs="Arial"/>
          <w:color w:val="000000" w:themeColor="text1"/>
          <w:szCs w:val="22"/>
        </w:rPr>
        <w:fldChar w:fldCharType="end"/>
      </w:r>
      <w:r w:rsidRPr="00E801E1">
        <w:rPr>
          <w:rFonts w:cs="Arial"/>
          <w:color w:val="000000" w:themeColor="text1"/>
          <w:szCs w:val="22"/>
        </w:rPr>
        <w:t xml:space="preserve"> Satz 2</w:t>
      </w:r>
      <w:r w:rsidR="005A284C" w:rsidRPr="00E801E1">
        <w:rPr>
          <w:rFonts w:cs="Arial"/>
          <w:color w:val="000000" w:themeColor="text1"/>
          <w:szCs w:val="22"/>
        </w:rPr>
        <w:t xml:space="preserve"> </w:t>
      </w:r>
      <w:r w:rsidR="005A284C">
        <w:rPr>
          <w:rFonts w:cs="Arial"/>
          <w:szCs w:val="22"/>
        </w:rPr>
        <w:t>zu</w:t>
      </w:r>
      <w:r w:rsidRPr="0031459A">
        <w:rPr>
          <w:rFonts w:cs="Arial"/>
          <w:szCs w:val="22"/>
        </w:rPr>
        <w:t xml:space="preserve">. Eine Übersicht über die beauftragten Subunternehmer und den Umfang der Weiterverlagerung ist diesem Vertrag als </w:t>
      </w:r>
      <w:r w:rsidRPr="00367DDE">
        <w:rPr>
          <w:rFonts w:cs="Arial"/>
          <w:szCs w:val="22"/>
        </w:rPr>
        <w:t xml:space="preserve">Anlage </w:t>
      </w:r>
      <w:r w:rsidR="0004333B" w:rsidRPr="00367DDE">
        <w:t>[</w:t>
      </w:r>
      <w:r w:rsidR="00367DDE" w:rsidRPr="00367DDE">
        <w:t>03</w:t>
      </w:r>
      <w:r w:rsidR="00AD06F5">
        <w:t>.5</w:t>
      </w:r>
      <w:r w:rsidR="0004333B" w:rsidRPr="00367DDE">
        <w:t>]</w:t>
      </w:r>
      <w:r w:rsidR="0004333B">
        <w:t xml:space="preserve"> </w:t>
      </w:r>
      <w:r w:rsidR="00E801E1">
        <w:t>(</w:t>
      </w:r>
      <w:r w:rsidRPr="00C4011F">
        <w:rPr>
          <w:rFonts w:cs="Arial"/>
          <w:szCs w:val="22"/>
        </w:rPr>
        <w:t>Weiterverlagerung</w:t>
      </w:r>
      <w:r w:rsidR="00C4011F">
        <w:rPr>
          <w:rFonts w:cs="Arial"/>
          <w:szCs w:val="22"/>
        </w:rPr>
        <w:t>sverzeichnis</w:t>
      </w:r>
      <w:r w:rsidR="00E801E1">
        <w:rPr>
          <w:rFonts w:cs="Arial"/>
          <w:szCs w:val="22"/>
        </w:rPr>
        <w:t>)</w:t>
      </w:r>
      <w:r w:rsidR="00C4011F">
        <w:rPr>
          <w:rFonts w:cs="Arial"/>
          <w:szCs w:val="22"/>
        </w:rPr>
        <w:t xml:space="preserve"> </w:t>
      </w:r>
      <w:r w:rsidRPr="0031459A">
        <w:rPr>
          <w:rFonts w:cs="Arial"/>
          <w:szCs w:val="22"/>
        </w:rPr>
        <w:t xml:space="preserve">beigefügt. </w:t>
      </w:r>
      <w:r w:rsidR="0031459A" w:rsidRPr="007A1ABC">
        <w:rPr>
          <w:rFonts w:cs="Arial"/>
          <w:color w:val="000000" w:themeColor="text1"/>
          <w:szCs w:val="22"/>
        </w:rPr>
        <w:fldChar w:fldCharType="begin"/>
      </w:r>
      <w:r w:rsidR="0031459A" w:rsidRPr="007A1ABC">
        <w:rPr>
          <w:rFonts w:cs="Arial"/>
          <w:color w:val="000000" w:themeColor="text1"/>
          <w:szCs w:val="22"/>
        </w:rPr>
        <w:instrText xml:space="preserve"> REF _Ref142403770 \r \h </w:instrText>
      </w:r>
      <w:r w:rsidR="0031459A" w:rsidRPr="007A1ABC">
        <w:rPr>
          <w:rFonts w:cs="Arial"/>
          <w:color w:val="000000" w:themeColor="text1"/>
          <w:szCs w:val="22"/>
        </w:rPr>
      </w:r>
      <w:r w:rsidR="0031459A" w:rsidRPr="007A1ABC">
        <w:rPr>
          <w:rFonts w:cs="Arial"/>
          <w:color w:val="000000" w:themeColor="text1"/>
          <w:szCs w:val="22"/>
        </w:rPr>
        <w:fldChar w:fldCharType="separate"/>
      </w:r>
      <w:r w:rsidR="002F2A27">
        <w:rPr>
          <w:rFonts w:cs="Arial"/>
          <w:color w:val="000000" w:themeColor="text1"/>
          <w:szCs w:val="22"/>
        </w:rPr>
        <w:t>§ 8</w:t>
      </w:r>
      <w:r w:rsidR="0031459A" w:rsidRPr="007A1ABC">
        <w:rPr>
          <w:rFonts w:cs="Arial"/>
          <w:color w:val="000000" w:themeColor="text1"/>
          <w:szCs w:val="22"/>
        </w:rPr>
        <w:fldChar w:fldCharType="end"/>
      </w:r>
      <w:r w:rsidRPr="007A1ABC">
        <w:rPr>
          <w:rFonts w:cs="Arial"/>
          <w:color w:val="000000" w:themeColor="text1"/>
          <w:szCs w:val="22"/>
        </w:rPr>
        <w:t xml:space="preserve"> Abs. </w:t>
      </w:r>
      <w:r w:rsidR="0031459A" w:rsidRPr="007A1ABC">
        <w:rPr>
          <w:rFonts w:cs="Arial"/>
          <w:color w:val="000000" w:themeColor="text1"/>
          <w:szCs w:val="22"/>
        </w:rPr>
        <w:fldChar w:fldCharType="begin"/>
      </w:r>
      <w:r w:rsidR="0031459A" w:rsidRPr="007A1ABC">
        <w:rPr>
          <w:rFonts w:cs="Arial"/>
          <w:color w:val="000000" w:themeColor="text1"/>
          <w:szCs w:val="22"/>
        </w:rPr>
        <w:instrText xml:space="preserve"> REF _Ref142404494 \r \h </w:instrText>
      </w:r>
      <w:r w:rsidR="0031459A" w:rsidRPr="007A1ABC">
        <w:rPr>
          <w:rFonts w:cs="Arial"/>
          <w:color w:val="000000" w:themeColor="text1"/>
          <w:szCs w:val="22"/>
        </w:rPr>
      </w:r>
      <w:r w:rsidR="0031459A" w:rsidRPr="007A1ABC">
        <w:rPr>
          <w:rFonts w:cs="Arial"/>
          <w:color w:val="000000" w:themeColor="text1"/>
          <w:szCs w:val="22"/>
        </w:rPr>
        <w:fldChar w:fldCharType="separate"/>
      </w:r>
      <w:r w:rsidR="002F2A27">
        <w:rPr>
          <w:rFonts w:cs="Arial"/>
          <w:color w:val="000000" w:themeColor="text1"/>
          <w:szCs w:val="22"/>
        </w:rPr>
        <w:t>(3)</w:t>
      </w:r>
      <w:r w:rsidR="0031459A" w:rsidRPr="007A1ABC">
        <w:rPr>
          <w:rFonts w:cs="Arial"/>
          <w:color w:val="000000" w:themeColor="text1"/>
          <w:szCs w:val="22"/>
        </w:rPr>
        <w:fldChar w:fldCharType="end"/>
      </w:r>
      <w:r w:rsidRPr="007A1ABC">
        <w:rPr>
          <w:rFonts w:cs="Arial"/>
          <w:color w:val="000000" w:themeColor="text1"/>
          <w:szCs w:val="22"/>
        </w:rPr>
        <w:t xml:space="preserve"> </w:t>
      </w:r>
      <w:r w:rsidRPr="0031459A">
        <w:rPr>
          <w:rFonts w:cs="Arial"/>
          <w:szCs w:val="22"/>
        </w:rPr>
        <w:t>gilt auch für bereits im Zeitpunkt des Vertrages bestehende Weiterverlagerungen.</w:t>
      </w:r>
      <w:bookmarkEnd w:id="31"/>
    </w:p>
    <w:p w14:paraId="58523B22" w14:textId="2A6CE682" w:rsidR="00D157F7" w:rsidRPr="00D157F7" w:rsidRDefault="00D157F7" w:rsidP="001D0E2E">
      <w:pPr>
        <w:pStyle w:val="Listenabsatz"/>
        <w:spacing w:after="240"/>
        <w:ind w:left="720"/>
        <w:jc w:val="both"/>
      </w:pPr>
      <w:r w:rsidRPr="007A1ABC">
        <w:rPr>
          <w:rFonts w:cs="Arial"/>
          <w:szCs w:val="22"/>
        </w:rPr>
        <w:t xml:space="preserve">Das Auslagerungsunternehmen sichert zu, dass der oder die Subunternehmer im Rahmen der bestehenden Vertragsverhältnisse </w:t>
      </w:r>
      <w:r w:rsidR="001D0E2E">
        <w:rPr>
          <w:rFonts w:cs="Arial"/>
          <w:szCs w:val="22"/>
        </w:rPr>
        <w:t>insbesondere</w:t>
      </w:r>
      <w:r w:rsidRPr="007A1ABC">
        <w:rPr>
          <w:rFonts w:cs="Arial"/>
          <w:szCs w:val="22"/>
        </w:rPr>
        <w:t xml:space="preserve"> zur Einhaltung</w:t>
      </w:r>
      <w:r>
        <w:rPr>
          <w:rFonts w:cs="Arial"/>
          <w:szCs w:val="22"/>
        </w:rPr>
        <w:t xml:space="preserve"> der Prüfrechte der Internen Revision der IBB verpflichtet sind.</w:t>
      </w:r>
    </w:p>
    <w:p w14:paraId="01A1EBD6" w14:textId="7FAD407E" w:rsidR="003601F5" w:rsidRDefault="000A5800" w:rsidP="003601F5">
      <w:pPr>
        <w:pStyle w:val="Listenabsatz"/>
        <w:numPr>
          <w:ilvl w:val="0"/>
          <w:numId w:val="8"/>
        </w:numPr>
        <w:tabs>
          <w:tab w:val="left" w:pos="1134"/>
          <w:tab w:val="left" w:pos="4536"/>
        </w:tabs>
        <w:spacing w:after="240"/>
        <w:jc w:val="both"/>
        <w:rPr>
          <w:rFonts w:cs="Arial"/>
          <w:szCs w:val="22"/>
        </w:rPr>
      </w:pPr>
      <w:r w:rsidRPr="0031459A">
        <w:rPr>
          <w:rFonts w:cs="Arial"/>
          <w:szCs w:val="22"/>
        </w:rPr>
        <w:t xml:space="preserve">Das Auslagerungsunternehmen darf seinem Subunternehmer (Subunternehmer 1. Stufe) die Weiterverlagerung der Auslagerungsleistungen auf dessen Subunternehmer (Subunternehmer 2. Stufe) nach Maßgabe der des </w:t>
      </w:r>
      <w:r w:rsidR="0031459A">
        <w:rPr>
          <w:rFonts w:cs="Arial"/>
          <w:szCs w:val="22"/>
        </w:rPr>
        <w:fldChar w:fldCharType="begin"/>
      </w:r>
      <w:r w:rsidR="0031459A">
        <w:rPr>
          <w:rFonts w:cs="Arial"/>
          <w:szCs w:val="22"/>
        </w:rPr>
        <w:instrText xml:space="preserve"> REF _Ref142403770 \r \h </w:instrText>
      </w:r>
      <w:r w:rsidR="0031459A">
        <w:rPr>
          <w:rFonts w:cs="Arial"/>
          <w:szCs w:val="22"/>
        </w:rPr>
      </w:r>
      <w:r w:rsidR="0031459A">
        <w:rPr>
          <w:rFonts w:cs="Arial"/>
          <w:szCs w:val="22"/>
        </w:rPr>
        <w:fldChar w:fldCharType="separate"/>
      </w:r>
      <w:r w:rsidR="002F2A27">
        <w:rPr>
          <w:rFonts w:cs="Arial"/>
          <w:szCs w:val="22"/>
        </w:rPr>
        <w:t>§ 8</w:t>
      </w:r>
      <w:r w:rsidR="0031459A">
        <w:rPr>
          <w:rFonts w:cs="Arial"/>
          <w:szCs w:val="22"/>
        </w:rPr>
        <w:fldChar w:fldCharType="end"/>
      </w:r>
      <w:r w:rsidR="0031459A">
        <w:rPr>
          <w:rFonts w:cs="Arial"/>
          <w:szCs w:val="22"/>
        </w:rPr>
        <w:t xml:space="preserve"> Abs.</w:t>
      </w:r>
      <w:r w:rsidR="0031459A" w:rsidRPr="000A5800">
        <w:rPr>
          <w:rFonts w:cs="Arial"/>
          <w:szCs w:val="22"/>
        </w:rPr>
        <w:t xml:space="preserve"> </w:t>
      </w:r>
      <w:r w:rsidR="0031459A">
        <w:rPr>
          <w:rFonts w:cs="Arial"/>
          <w:szCs w:val="22"/>
        </w:rPr>
        <w:fldChar w:fldCharType="begin"/>
      </w:r>
      <w:r w:rsidR="0031459A">
        <w:rPr>
          <w:rFonts w:cs="Arial"/>
          <w:szCs w:val="22"/>
        </w:rPr>
        <w:instrText xml:space="preserve"> REF _Ref142403706 \r \h </w:instrText>
      </w:r>
      <w:r w:rsidR="0031459A">
        <w:rPr>
          <w:rFonts w:cs="Arial"/>
          <w:szCs w:val="22"/>
        </w:rPr>
      </w:r>
      <w:r w:rsidR="0031459A">
        <w:rPr>
          <w:rFonts w:cs="Arial"/>
          <w:szCs w:val="22"/>
        </w:rPr>
        <w:fldChar w:fldCharType="separate"/>
      </w:r>
      <w:r w:rsidR="002F2A27">
        <w:rPr>
          <w:rFonts w:cs="Arial"/>
          <w:szCs w:val="22"/>
        </w:rPr>
        <w:t>(2)</w:t>
      </w:r>
      <w:r w:rsidR="0031459A">
        <w:rPr>
          <w:rFonts w:cs="Arial"/>
          <w:szCs w:val="22"/>
        </w:rPr>
        <w:fldChar w:fldCharType="end"/>
      </w:r>
      <w:r w:rsidR="0031459A" w:rsidRPr="000A5800">
        <w:rPr>
          <w:rFonts w:cs="Arial"/>
          <w:szCs w:val="22"/>
        </w:rPr>
        <w:t xml:space="preserve"> </w:t>
      </w:r>
      <w:r w:rsidRPr="0031459A">
        <w:rPr>
          <w:rFonts w:cs="Arial"/>
          <w:szCs w:val="22"/>
        </w:rPr>
        <w:t>gestatten, soweit diese die entsprechende fachliche Eignung und erforderliche Zuverlässigkeit besitzen. Das Auslagerungsunternehmen hat insbesondere durch entsprechende vertragliche Regelung dafür Sorge zu tragen, dass auch die Subunternehmer der 2. Stufe verpflichtet sind, die Auslagerungsleistungen im Einklang mit den gesetzlichen und sonstigen rechtlichen Verpflichtungen sowie den Bestimmungen aus diesem Vertrag</w:t>
      </w:r>
      <w:r w:rsidR="00EF384F">
        <w:rPr>
          <w:rFonts w:cs="Arial"/>
          <w:szCs w:val="22"/>
        </w:rPr>
        <w:t xml:space="preserve"> einschließlich seiner Anlagen</w:t>
      </w:r>
      <w:r w:rsidRPr="0031459A">
        <w:rPr>
          <w:rFonts w:cs="Arial"/>
          <w:szCs w:val="22"/>
        </w:rPr>
        <w:t xml:space="preserve"> zu erbringen. Das Auslagerungsunternehmen verantwortet die fachliche Eignung der Subunternehmer der 2 Stufe und haftet dafür. Die Subunternehmer der 2. Stufe gelten als Erfüllungsgehilfen des Auslagerungsunternehmens. Für die Weiterverlagerung der Auslagerungsleistungen auf Subunternehmer der 3. oder nachfolgender Stufe gelten die Sätze 1 bis 4 entsprechend.</w:t>
      </w:r>
    </w:p>
    <w:p w14:paraId="3A3A81A9" w14:textId="53305E63" w:rsidR="003601F5" w:rsidRPr="003601F5" w:rsidRDefault="003601F5" w:rsidP="003601F5">
      <w:pPr>
        <w:pStyle w:val="Listenabsatz"/>
        <w:numPr>
          <w:ilvl w:val="0"/>
          <w:numId w:val="8"/>
        </w:numPr>
        <w:tabs>
          <w:tab w:val="left" w:pos="1134"/>
          <w:tab w:val="left" w:pos="4536"/>
        </w:tabs>
        <w:spacing w:after="240"/>
        <w:jc w:val="both"/>
        <w:rPr>
          <w:rFonts w:cs="Arial"/>
          <w:szCs w:val="22"/>
        </w:rPr>
      </w:pPr>
      <w:r w:rsidRPr="003601F5">
        <w:rPr>
          <w:rFonts w:cs="Arial"/>
          <w:iCs/>
        </w:rPr>
        <w:t xml:space="preserve">Sofern es sich bei der Weiterverlagerung der Leistung auf einen Subunternehmer mit Sitz in einem Drittstaat außerhalb des Europäischen Wirtschaftsraums (EWR) um ausgelagerte Aktivitäten oder Prozesse von Bankgeschäften in einem Umfang handelt, die innerhalb des EWR eine Zulassung oder Registrierung durch die zuständigen Aufsichtsbehörden erforderten, sichert </w:t>
      </w:r>
      <w:r w:rsidRPr="003601F5">
        <w:rPr>
          <w:rFonts w:cs="Arial"/>
          <w:iCs/>
          <w:color w:val="000000"/>
        </w:rPr>
        <w:t>das Auslagerungsunternehmen</w:t>
      </w:r>
      <w:r w:rsidRPr="003601F5">
        <w:rPr>
          <w:rFonts w:cs="Arial"/>
          <w:iCs/>
        </w:rPr>
        <w:t xml:space="preserve"> zu, dass  </w:t>
      </w:r>
    </w:p>
    <w:p w14:paraId="718CF793" w14:textId="77777777" w:rsidR="003601F5" w:rsidRPr="003601F5" w:rsidRDefault="003601F5" w:rsidP="003601F5">
      <w:pPr>
        <w:spacing w:after="120"/>
        <w:ind w:left="708"/>
        <w:rPr>
          <w:rFonts w:cs="Arial"/>
          <w:iCs/>
        </w:rPr>
      </w:pPr>
      <w:r w:rsidRPr="003601F5">
        <w:rPr>
          <w:rFonts w:cs="Arial"/>
          <w:iCs/>
        </w:rPr>
        <w:t>a.            der Subunternehmer von den zuständigen Aufsichtsbehörden in dem Drittstaat beaufsichtigt wird und,</w:t>
      </w:r>
    </w:p>
    <w:p w14:paraId="46FB733E" w14:textId="4802B1AC" w:rsidR="003601F5" w:rsidRPr="003601F5" w:rsidRDefault="003601F5" w:rsidP="003601F5">
      <w:pPr>
        <w:pStyle w:val="Listenabsatz"/>
        <w:tabs>
          <w:tab w:val="left" w:pos="1134"/>
          <w:tab w:val="left" w:pos="4536"/>
        </w:tabs>
        <w:spacing w:after="240"/>
        <w:ind w:left="720"/>
        <w:jc w:val="both"/>
        <w:rPr>
          <w:rFonts w:cs="Arial"/>
          <w:szCs w:val="22"/>
        </w:rPr>
      </w:pPr>
      <w:r w:rsidRPr="003601F5">
        <w:rPr>
          <w:rFonts w:cs="Arial"/>
          <w:iCs/>
        </w:rPr>
        <w:t xml:space="preserve">b.            eine entsprechende Kooperationsvereinbarung, z. B. in Form einer Absichtserklärung (Memorandum of Understanding) oder College-Vereinbarung, zwischen den für die Beaufsichtigung </w:t>
      </w:r>
      <w:r w:rsidRPr="003601F5">
        <w:rPr>
          <w:rFonts w:cs="Arial"/>
          <w:iCs/>
          <w:color w:val="000000"/>
        </w:rPr>
        <w:t>der IBB</w:t>
      </w:r>
      <w:r w:rsidRPr="003601F5">
        <w:rPr>
          <w:rFonts w:cs="Arial"/>
          <w:iCs/>
        </w:rPr>
        <w:t xml:space="preserve"> zuständigen Aufsichtsbehörden und den für die Beaufsichtigung des Subunternehmers zuständigen Aufsichtsbehörden, besteht</w:t>
      </w:r>
    </w:p>
    <w:p w14:paraId="03B66026" w14:textId="704315C4" w:rsidR="0054350E" w:rsidRPr="0054350E" w:rsidRDefault="00AF07D0" w:rsidP="00B128F8">
      <w:pPr>
        <w:pStyle w:val="berschriftVertrag"/>
        <w:rPr>
          <w:rFonts w:cs="Arial"/>
          <w:szCs w:val="22"/>
        </w:rPr>
      </w:pPr>
      <w:bookmarkStart w:id="32" w:name="_Toc230885834"/>
      <w:r>
        <w:t xml:space="preserve">Geheimhaltung und </w:t>
      </w:r>
      <w:r w:rsidR="00221280">
        <w:t>Bankgeheimnis</w:t>
      </w:r>
      <w:bookmarkEnd w:id="32"/>
    </w:p>
    <w:p w14:paraId="06B2C9AF" w14:textId="17150747" w:rsidR="0054350E" w:rsidRDefault="0054350E" w:rsidP="0054350E">
      <w:pPr>
        <w:pStyle w:val="Listenabsatz"/>
        <w:numPr>
          <w:ilvl w:val="0"/>
          <w:numId w:val="9"/>
        </w:numPr>
        <w:jc w:val="both"/>
        <w:rPr>
          <w:szCs w:val="22"/>
        </w:rPr>
      </w:pPr>
      <w:r w:rsidRPr="0054350E">
        <w:rPr>
          <w:szCs w:val="22"/>
        </w:rPr>
        <w:t>Das Auslagerungsunternehmen ist verpflichtet, hinsichtlich der aus der Sphäre der IBB erlangten Infor</w:t>
      </w:r>
      <w:r>
        <w:rPr>
          <w:szCs w:val="22"/>
        </w:rPr>
        <w:t>mationen das Geschäftsgeheimnis und</w:t>
      </w:r>
      <w:r w:rsidRPr="0054350E">
        <w:rPr>
          <w:szCs w:val="22"/>
        </w:rPr>
        <w:t xml:space="preserve"> das Bankgeheimnis </w:t>
      </w:r>
      <w:r>
        <w:rPr>
          <w:szCs w:val="22"/>
        </w:rPr>
        <w:t>z</w:t>
      </w:r>
      <w:r w:rsidRPr="0054350E">
        <w:rPr>
          <w:szCs w:val="22"/>
        </w:rPr>
        <w:t xml:space="preserve">u beachten und insbesondere auch die über </w:t>
      </w:r>
      <w:r w:rsidR="00B51B24">
        <w:rPr>
          <w:szCs w:val="22"/>
        </w:rPr>
        <w:t xml:space="preserve">Mitarbeiter und </w:t>
      </w:r>
      <w:r w:rsidRPr="0054350E">
        <w:rPr>
          <w:szCs w:val="22"/>
        </w:rPr>
        <w:t xml:space="preserve">Kunden der IBB erlangten Informationen nicht an Dritte weiterzugeben, zu verwerten, zu verarbeiten oder über den zur Erfüllung des Vertrages erforderlichen Zweck hinaus zu nutzen, es sei denn, der </w:t>
      </w:r>
      <w:r w:rsidR="00B51B24">
        <w:rPr>
          <w:szCs w:val="22"/>
        </w:rPr>
        <w:t xml:space="preserve">Mitarbeiter, der </w:t>
      </w:r>
      <w:r w:rsidRPr="0054350E">
        <w:rPr>
          <w:szCs w:val="22"/>
        </w:rPr>
        <w:t xml:space="preserve">Kunde oder das Gesetz gestatten etwas anderes. Hierzu </w:t>
      </w:r>
      <w:r w:rsidRPr="0054350E">
        <w:rPr>
          <w:szCs w:val="22"/>
        </w:rPr>
        <w:lastRenderedPageBreak/>
        <w:t>verpflichtet das Auslagerungsunternehmen die von ihm mit der Durchführung der in § 1 beschriebenen Aufgaben betrauten Personen (Arbeitnehmer, freie Mitarbeiter etc.) bzw. Subunternehmen - auch über die Beendigung der jeweiligen Vertragsverhältnisse hinaus - und weist dies der IBB auf Verlangen nach.</w:t>
      </w:r>
    </w:p>
    <w:p w14:paraId="47E70DDE" w14:textId="77777777" w:rsidR="0054350E" w:rsidRDefault="0054350E" w:rsidP="0054350E">
      <w:pPr>
        <w:pStyle w:val="Listenabsatz"/>
        <w:ind w:left="720"/>
        <w:jc w:val="both"/>
        <w:rPr>
          <w:szCs w:val="22"/>
        </w:rPr>
      </w:pPr>
    </w:p>
    <w:p w14:paraId="5087D48F" w14:textId="62A3DE9A" w:rsidR="0054350E" w:rsidRDefault="0054350E" w:rsidP="0054350E">
      <w:pPr>
        <w:pStyle w:val="Listenabsatz"/>
        <w:numPr>
          <w:ilvl w:val="0"/>
          <w:numId w:val="9"/>
        </w:numPr>
        <w:jc w:val="both"/>
        <w:rPr>
          <w:szCs w:val="22"/>
        </w:rPr>
      </w:pPr>
      <w:r w:rsidRPr="0054350E">
        <w:rPr>
          <w:szCs w:val="22"/>
        </w:rPr>
        <w:t>Bietet das Auslagerungsunternehmen seine Dienstleistungen mehreren Unternehmen an, so hat er durch besondere technische, personelle und organisatorische Maßnahmen sicherzustellen, dass die Vertraulichkeit der Daten und Informationen nicht nur gegenüber Dritten, sondern auch zwischen den verschiedenen auslagernden Unternehmen gewahrt bleibt.</w:t>
      </w:r>
    </w:p>
    <w:p w14:paraId="05CB43F9" w14:textId="77777777" w:rsidR="0054350E" w:rsidRPr="0054350E" w:rsidRDefault="0054350E" w:rsidP="00B128F8">
      <w:pPr>
        <w:pStyle w:val="berschriftVertrag"/>
        <w:numPr>
          <w:ilvl w:val="0"/>
          <w:numId w:val="0"/>
        </w:numPr>
        <w:ind w:left="709"/>
      </w:pPr>
    </w:p>
    <w:p w14:paraId="22D665BA" w14:textId="739333EE" w:rsidR="00221280" w:rsidRPr="00C4011F" w:rsidRDefault="007849DE" w:rsidP="00B128F8">
      <w:pPr>
        <w:pStyle w:val="berschriftVertrag"/>
        <w:rPr>
          <w:rFonts w:cs="Arial"/>
          <w:szCs w:val="22"/>
        </w:rPr>
      </w:pPr>
      <w:bookmarkStart w:id="33" w:name="_Toc230885835"/>
      <w:r>
        <w:t>Datenschutz</w:t>
      </w:r>
      <w:bookmarkEnd w:id="33"/>
    </w:p>
    <w:p w14:paraId="49789286" w14:textId="43E70BCE" w:rsidR="0054350E" w:rsidRDefault="0054350E" w:rsidP="00EB1A22">
      <w:pPr>
        <w:pStyle w:val="Listenabsatz"/>
        <w:numPr>
          <w:ilvl w:val="0"/>
          <w:numId w:val="33"/>
        </w:numPr>
        <w:jc w:val="both"/>
        <w:rPr>
          <w:szCs w:val="22"/>
        </w:rPr>
      </w:pPr>
      <w:r>
        <w:rPr>
          <w:szCs w:val="22"/>
        </w:rPr>
        <w:t>Das Auslagerungsunternehmen</w:t>
      </w:r>
      <w:r w:rsidRPr="0054350E">
        <w:rPr>
          <w:szCs w:val="22"/>
        </w:rPr>
        <w:t xml:space="preserve"> verpflichtet sich, hinsichtlich aller im Zuge seiner Tätigkeit für </w:t>
      </w:r>
      <w:r w:rsidR="002934B7">
        <w:rPr>
          <w:szCs w:val="22"/>
        </w:rPr>
        <w:t>die IBB</w:t>
      </w:r>
      <w:r w:rsidRPr="0054350E">
        <w:rPr>
          <w:szCs w:val="22"/>
        </w:rPr>
        <w:t xml:space="preserve"> bestimmungsgemäß oder zufällig bekannt gewordenen Informationen und Daten über </w:t>
      </w:r>
      <w:r w:rsidR="002934B7">
        <w:rPr>
          <w:szCs w:val="22"/>
        </w:rPr>
        <w:t>die IBB</w:t>
      </w:r>
      <w:r w:rsidRPr="0054350E">
        <w:rPr>
          <w:szCs w:val="22"/>
        </w:rPr>
        <w:t xml:space="preserve"> bzw. deren Kunden oder Mitarbeiter strengstes Stillschweigen zu wahren. Hierbei ist es unerheblich, wie ko</w:t>
      </w:r>
      <w:r>
        <w:rPr>
          <w:szCs w:val="22"/>
        </w:rPr>
        <w:t>nkret diese Informationen sind.</w:t>
      </w:r>
    </w:p>
    <w:p w14:paraId="65A71319" w14:textId="77777777" w:rsidR="0054350E" w:rsidRPr="0054350E" w:rsidRDefault="0054350E" w:rsidP="00EB1A22">
      <w:pPr>
        <w:pStyle w:val="Listenabsatz"/>
        <w:ind w:left="720"/>
        <w:jc w:val="both"/>
        <w:rPr>
          <w:szCs w:val="22"/>
        </w:rPr>
      </w:pPr>
    </w:p>
    <w:p w14:paraId="3897F5BE" w14:textId="136C70E2" w:rsidR="00CD63E3" w:rsidRPr="00707F37" w:rsidRDefault="00CD63E3" w:rsidP="00EB1A22">
      <w:pPr>
        <w:pStyle w:val="Listenabsatz"/>
        <w:tabs>
          <w:tab w:val="left" w:pos="1134"/>
          <w:tab w:val="left" w:pos="4536"/>
        </w:tabs>
        <w:spacing w:after="240"/>
        <w:ind w:left="720"/>
        <w:jc w:val="both"/>
        <w:rPr>
          <w:rFonts w:cs="Arial"/>
          <w:szCs w:val="22"/>
        </w:rPr>
      </w:pPr>
      <w:bookmarkStart w:id="34" w:name="_Toc138087999"/>
      <w:bookmarkStart w:id="35" w:name="_Toc138088462"/>
      <w:r w:rsidRPr="00707F37">
        <w:rPr>
          <w:rFonts w:cs="Arial"/>
          <w:szCs w:val="22"/>
        </w:rPr>
        <w:t>Vertrauliche Unterlagen</w:t>
      </w:r>
      <w:r>
        <w:rPr>
          <w:rFonts w:cs="Arial"/>
          <w:szCs w:val="22"/>
        </w:rPr>
        <w:t>, Daten oder</w:t>
      </w:r>
      <w:r w:rsidRPr="00707F37">
        <w:rPr>
          <w:rFonts w:cs="Arial"/>
          <w:szCs w:val="22"/>
        </w:rPr>
        <w:t xml:space="preserve"> Informationen in diesem Sinne sind alle betriebs-wirtschaftlichen, technischen, finanziellen oder sonstigen Informationen über </w:t>
      </w:r>
      <w:r w:rsidR="002934B7">
        <w:rPr>
          <w:rFonts w:cs="Arial"/>
          <w:szCs w:val="22"/>
        </w:rPr>
        <w:t>die IBB</w:t>
      </w:r>
      <w:r w:rsidRPr="00707F37">
        <w:rPr>
          <w:rFonts w:cs="Arial"/>
          <w:szCs w:val="22"/>
        </w:rPr>
        <w:t xml:space="preserve"> bzw. ihrer Mitarbeiter und Kunden.</w:t>
      </w:r>
    </w:p>
    <w:p w14:paraId="38BB597C" w14:textId="77777777" w:rsidR="00CD63E3" w:rsidRPr="00707F37" w:rsidRDefault="00CD63E3" w:rsidP="00EB1A22">
      <w:pPr>
        <w:pStyle w:val="Listenabsatz"/>
        <w:tabs>
          <w:tab w:val="left" w:pos="1134"/>
          <w:tab w:val="left" w:pos="4536"/>
        </w:tabs>
        <w:spacing w:after="240"/>
        <w:ind w:left="720"/>
        <w:jc w:val="both"/>
        <w:rPr>
          <w:rFonts w:cs="Arial"/>
          <w:szCs w:val="22"/>
        </w:rPr>
      </w:pPr>
      <w:r w:rsidRPr="00707F37">
        <w:rPr>
          <w:rFonts w:cs="Arial"/>
          <w:szCs w:val="22"/>
        </w:rPr>
        <w:t>Nicht vertraulich sind solche Informationen, die bereits allgemein bekannt sind oder ohne Ver</w:t>
      </w:r>
      <w:r w:rsidRPr="00707F37">
        <w:rPr>
          <w:rFonts w:cs="Arial"/>
          <w:szCs w:val="22"/>
        </w:rPr>
        <w:softHyphen/>
        <w:t xml:space="preserve">letzung der vorstehenden Punkte allgemein bekannt werden oder durch Dritte ohne Verletzung einer Vertraulichkeitsverpflichtung bekannt gemacht werden. </w:t>
      </w:r>
    </w:p>
    <w:p w14:paraId="3DDD0620" w14:textId="403EBAAC" w:rsidR="00CD63E3" w:rsidRDefault="00CD63E3" w:rsidP="00643AAC">
      <w:pPr>
        <w:pStyle w:val="Listenabsatz"/>
        <w:numPr>
          <w:ilvl w:val="0"/>
          <w:numId w:val="33"/>
        </w:numPr>
        <w:tabs>
          <w:tab w:val="left" w:pos="1134"/>
          <w:tab w:val="left" w:pos="4536"/>
        </w:tabs>
        <w:spacing w:after="240"/>
        <w:jc w:val="both"/>
        <w:rPr>
          <w:rFonts w:cs="Arial"/>
          <w:szCs w:val="22"/>
        </w:rPr>
      </w:pPr>
      <w:r w:rsidRPr="00CD63E3">
        <w:rPr>
          <w:rFonts w:cs="Arial"/>
          <w:szCs w:val="22"/>
        </w:rPr>
        <w:t>D</w:t>
      </w:r>
      <w:r w:rsidR="008D43AE">
        <w:rPr>
          <w:rFonts w:cs="Arial"/>
          <w:szCs w:val="22"/>
        </w:rPr>
        <w:t>as Auslagerungsunternehmen</w:t>
      </w:r>
      <w:r w:rsidR="008D43AE" w:rsidRPr="00CD63E3">
        <w:rPr>
          <w:rFonts w:cs="Arial"/>
          <w:szCs w:val="22"/>
        </w:rPr>
        <w:t xml:space="preserve"> </w:t>
      </w:r>
      <w:r w:rsidRPr="00CD63E3">
        <w:rPr>
          <w:rFonts w:cs="Arial"/>
          <w:szCs w:val="22"/>
        </w:rPr>
        <w:t xml:space="preserve">ist verpflichtet, die ihm </w:t>
      </w:r>
      <w:r w:rsidR="008D43AE">
        <w:rPr>
          <w:rFonts w:cs="Arial"/>
          <w:szCs w:val="22"/>
        </w:rPr>
        <w:t>von der IBB</w:t>
      </w:r>
      <w:r w:rsidRPr="00CD63E3">
        <w:rPr>
          <w:rFonts w:cs="Arial"/>
          <w:szCs w:val="22"/>
        </w:rPr>
        <w:t xml:space="preserve"> zur Verfügung gestellten Unterlagen, Daten oder Informationen vor unberechtigten Zugriffen und vor Verlust zu schützen. Die hierzu verwendete IT-Sicherheitstechnik muss dem Stand der Technik entsprechen. Nach Abschluss der Arbeiten sind die Daten/Unterlagen vollständig an </w:t>
      </w:r>
      <w:r w:rsidR="008D43AE">
        <w:rPr>
          <w:rFonts w:cs="Arial"/>
          <w:szCs w:val="22"/>
        </w:rPr>
        <w:t>die IBB</w:t>
      </w:r>
      <w:r w:rsidRPr="00CD63E3">
        <w:rPr>
          <w:rFonts w:cs="Arial"/>
          <w:szCs w:val="22"/>
        </w:rPr>
        <w:t xml:space="preserve"> zu übertragen/übergeben. </w:t>
      </w:r>
      <w:r w:rsidR="008D43AE">
        <w:rPr>
          <w:rFonts w:cs="Arial"/>
          <w:szCs w:val="22"/>
        </w:rPr>
        <w:t>Das Auslagerungsunternehmen</w:t>
      </w:r>
      <w:r w:rsidRPr="00CD63E3">
        <w:rPr>
          <w:rFonts w:cs="Arial"/>
          <w:szCs w:val="22"/>
        </w:rPr>
        <w:t xml:space="preserve"> löscht unwiederbringlich alle in seinem Besitz befindlichen Daten und bestätigt die erfolgreiche Löschung schriftlich </w:t>
      </w:r>
      <w:r w:rsidR="008D43AE">
        <w:rPr>
          <w:rFonts w:cs="Arial"/>
          <w:szCs w:val="22"/>
        </w:rPr>
        <w:t>der IBB</w:t>
      </w:r>
      <w:r w:rsidRPr="00CD63E3">
        <w:rPr>
          <w:rFonts w:cs="Arial"/>
          <w:szCs w:val="22"/>
        </w:rPr>
        <w:t>. Gesetzliche Aufbewahrungspflichten bleiben davon unberührt.</w:t>
      </w:r>
    </w:p>
    <w:p w14:paraId="2727146A" w14:textId="3F7A3174" w:rsidR="00CD63E3" w:rsidRPr="00CD63E3" w:rsidRDefault="008D43AE" w:rsidP="00643AAC">
      <w:pPr>
        <w:pStyle w:val="Listenabsatz"/>
        <w:numPr>
          <w:ilvl w:val="0"/>
          <w:numId w:val="33"/>
        </w:numPr>
        <w:tabs>
          <w:tab w:val="left" w:pos="1134"/>
          <w:tab w:val="left" w:pos="4536"/>
        </w:tabs>
        <w:spacing w:after="240"/>
        <w:jc w:val="both"/>
        <w:rPr>
          <w:rFonts w:cs="Arial"/>
          <w:szCs w:val="22"/>
        </w:rPr>
      </w:pPr>
      <w:r>
        <w:rPr>
          <w:rFonts w:cs="Arial"/>
          <w:szCs w:val="22"/>
        </w:rPr>
        <w:t>Das Auslagerungsunternehmen</w:t>
      </w:r>
      <w:r w:rsidR="00CD63E3" w:rsidRPr="00CD63E3">
        <w:rPr>
          <w:rFonts w:cs="Arial"/>
          <w:szCs w:val="22"/>
        </w:rPr>
        <w:t xml:space="preserve"> verpflichtet sich, insbesondere die Bestimmungen der DSGVO, des Berliner Datenschutzgesetzes und </w:t>
      </w:r>
      <w:proofErr w:type="gramStart"/>
      <w:r w:rsidR="00CD63E3" w:rsidRPr="00CD63E3">
        <w:rPr>
          <w:rFonts w:cs="Arial"/>
          <w:szCs w:val="22"/>
        </w:rPr>
        <w:t>soweit</w:t>
      </w:r>
      <w:proofErr w:type="gramEnd"/>
      <w:r w:rsidR="00CD63E3" w:rsidRPr="00CD63E3">
        <w:rPr>
          <w:rFonts w:cs="Arial"/>
          <w:szCs w:val="22"/>
        </w:rPr>
        <w:t xml:space="preserve"> anwendbar des Bundesdatenschutzgesetzes zu beachten. Es ist ihm untersagt, personenbezogene Daten zu einem anderen als dem Vertragszweck zu verarbeiten, bekannt zu geben, zugänglich zu machen oder sonst zu nutzen. Dies umfasst auch das Erstellen von Kopien für eigene Zwecke oder die dauerhafte Speicherung von Unterlagen, Daten und Informationen. </w:t>
      </w:r>
      <w:r>
        <w:rPr>
          <w:rFonts w:cs="Arial"/>
          <w:szCs w:val="22"/>
        </w:rPr>
        <w:t>Dem Auslagerungsunternehmen</w:t>
      </w:r>
      <w:r w:rsidR="00CD63E3" w:rsidRPr="00CD63E3">
        <w:rPr>
          <w:rFonts w:cs="Arial"/>
          <w:szCs w:val="22"/>
        </w:rPr>
        <w:t xml:space="preserve"> ist bekannt, dass Verstöße gegen den Datenschutz strafbar sind. </w:t>
      </w:r>
    </w:p>
    <w:p w14:paraId="282B3E4C" w14:textId="77777777" w:rsidR="001E5ABB" w:rsidRDefault="001E5ABB">
      <w:pPr>
        <w:rPr>
          <w:rFonts w:cs="Arial"/>
          <w:szCs w:val="22"/>
        </w:rPr>
      </w:pPr>
      <w:r>
        <w:rPr>
          <w:rFonts w:cs="Arial"/>
          <w:szCs w:val="22"/>
        </w:rPr>
        <w:br w:type="page"/>
      </w:r>
    </w:p>
    <w:p w14:paraId="5205673E" w14:textId="1E5118A5" w:rsidR="00CD63E3" w:rsidRPr="00CD63E3" w:rsidRDefault="008D43AE" w:rsidP="00643AAC">
      <w:pPr>
        <w:pStyle w:val="Listenabsatz"/>
        <w:numPr>
          <w:ilvl w:val="0"/>
          <w:numId w:val="33"/>
        </w:numPr>
        <w:tabs>
          <w:tab w:val="left" w:pos="1134"/>
          <w:tab w:val="left" w:pos="4536"/>
        </w:tabs>
        <w:spacing w:after="240"/>
        <w:jc w:val="both"/>
        <w:rPr>
          <w:rFonts w:cs="Arial"/>
          <w:szCs w:val="22"/>
        </w:rPr>
      </w:pPr>
      <w:r>
        <w:rPr>
          <w:rFonts w:cs="Arial"/>
          <w:szCs w:val="22"/>
        </w:rPr>
        <w:lastRenderedPageBreak/>
        <w:t>Das Auslagerungsunternehmen</w:t>
      </w:r>
      <w:r w:rsidR="00CD63E3" w:rsidRPr="00CD63E3">
        <w:rPr>
          <w:rFonts w:cs="Arial"/>
          <w:szCs w:val="22"/>
        </w:rPr>
        <w:t xml:space="preserve"> verpflichtet sich, bei der Verarbeitung aller Daten für die jeweiligen Risiken angemessene Maßnahmen zu treffen, die Vertraulichkeit, Integrität, Authentizität und Verfügbarkeit der Systeme und Dienste auf Dauer sicherstellen.</w:t>
      </w:r>
    </w:p>
    <w:p w14:paraId="32CB5E58" w14:textId="77777777" w:rsidR="00CD63E3" w:rsidRPr="00CD63E3" w:rsidRDefault="00CD63E3" w:rsidP="00643AAC">
      <w:pPr>
        <w:pStyle w:val="Listenabsatz"/>
        <w:numPr>
          <w:ilvl w:val="0"/>
          <w:numId w:val="33"/>
        </w:numPr>
        <w:tabs>
          <w:tab w:val="left" w:pos="1134"/>
          <w:tab w:val="left" w:pos="4536"/>
        </w:tabs>
        <w:spacing w:after="240"/>
        <w:jc w:val="both"/>
        <w:rPr>
          <w:rFonts w:cs="Arial"/>
          <w:szCs w:val="22"/>
        </w:rPr>
      </w:pPr>
      <w:r w:rsidRPr="00CD63E3">
        <w:rPr>
          <w:rFonts w:cs="Arial"/>
          <w:szCs w:val="22"/>
        </w:rPr>
        <w:t>Insbesondere sind bei automatisierter Verarbeitung personenbezogener Daten technisch-organisatorische Maßnahmen zu treffen, die geeignet sind ein dem Risiko angemessenes Schutzniveau zu gewährleisten. Diese Maßnahmen schließen gegebenenfalls unter anderem Folgendes ein:</w:t>
      </w:r>
    </w:p>
    <w:p w14:paraId="79C1E197" w14:textId="77777777" w:rsidR="00CD63E3" w:rsidRDefault="00CD63E3" w:rsidP="00643AAC">
      <w:pPr>
        <w:numPr>
          <w:ilvl w:val="0"/>
          <w:numId w:val="30"/>
        </w:numPr>
        <w:tabs>
          <w:tab w:val="clear" w:pos="360"/>
          <w:tab w:val="num" w:pos="1068"/>
        </w:tabs>
        <w:ind w:left="1068"/>
        <w:jc w:val="both"/>
        <w:rPr>
          <w:szCs w:val="22"/>
        </w:rPr>
      </w:pPr>
      <w:r w:rsidRPr="005254F8">
        <w:rPr>
          <w:szCs w:val="22"/>
        </w:rPr>
        <w:t>die Pseudonymisierung und Verschlüsselung personenbezogener Daten;</w:t>
      </w:r>
    </w:p>
    <w:p w14:paraId="1DF86268" w14:textId="77777777" w:rsidR="00CD63E3" w:rsidRPr="005254F8" w:rsidRDefault="00CD63E3" w:rsidP="00643AAC">
      <w:pPr>
        <w:ind w:left="1068"/>
        <w:jc w:val="both"/>
        <w:rPr>
          <w:szCs w:val="22"/>
        </w:rPr>
      </w:pPr>
    </w:p>
    <w:p w14:paraId="5CE3EFB2" w14:textId="77777777" w:rsidR="00CD63E3" w:rsidRDefault="00CD63E3" w:rsidP="00643AAC">
      <w:pPr>
        <w:numPr>
          <w:ilvl w:val="0"/>
          <w:numId w:val="30"/>
        </w:numPr>
        <w:tabs>
          <w:tab w:val="clear" w:pos="360"/>
          <w:tab w:val="num" w:pos="1068"/>
        </w:tabs>
        <w:ind w:left="1068"/>
        <w:jc w:val="both"/>
        <w:rPr>
          <w:szCs w:val="22"/>
        </w:rPr>
      </w:pPr>
      <w:r w:rsidRPr="005254F8">
        <w:rPr>
          <w:szCs w:val="22"/>
        </w:rPr>
        <w:t>die Fähigkeit, die Vertraulichkeit, Integrität, Verfügbarkeit und Belastbarkeit der Systeme und Dienste im Zusammenhang mit der Verarbeitung auf Dauer sicherzustellen;</w:t>
      </w:r>
    </w:p>
    <w:p w14:paraId="2F6F572F" w14:textId="77777777" w:rsidR="00CD63E3" w:rsidRPr="005254F8" w:rsidRDefault="00CD63E3" w:rsidP="00643AAC">
      <w:pPr>
        <w:ind w:left="708"/>
        <w:jc w:val="both"/>
        <w:rPr>
          <w:szCs w:val="22"/>
        </w:rPr>
      </w:pPr>
    </w:p>
    <w:p w14:paraId="5D705F8B" w14:textId="77777777" w:rsidR="00CD63E3" w:rsidRDefault="00CD63E3" w:rsidP="00643AAC">
      <w:pPr>
        <w:numPr>
          <w:ilvl w:val="0"/>
          <w:numId w:val="30"/>
        </w:numPr>
        <w:tabs>
          <w:tab w:val="clear" w:pos="360"/>
          <w:tab w:val="num" w:pos="1068"/>
        </w:tabs>
        <w:ind w:left="1068"/>
        <w:jc w:val="both"/>
        <w:rPr>
          <w:szCs w:val="22"/>
        </w:rPr>
      </w:pPr>
      <w:r w:rsidRPr="005254F8">
        <w:rPr>
          <w:szCs w:val="22"/>
        </w:rPr>
        <w:t>die Fähigkeit, die Verfügbarkeit der personenbezogenen Daten und den Zugang zu ihnen bei einem physischen oder technischen Zwischenfall rasch wiederherzustellen;</w:t>
      </w:r>
    </w:p>
    <w:p w14:paraId="3B0E3D8D" w14:textId="77777777" w:rsidR="00CD63E3" w:rsidRPr="005254F8" w:rsidRDefault="00CD63E3" w:rsidP="00643AAC">
      <w:pPr>
        <w:ind w:left="708"/>
        <w:jc w:val="both"/>
        <w:rPr>
          <w:szCs w:val="22"/>
        </w:rPr>
      </w:pPr>
    </w:p>
    <w:p w14:paraId="2C5C0CD6" w14:textId="77777777" w:rsidR="00CD63E3" w:rsidRDefault="00CD63E3" w:rsidP="00643AAC">
      <w:pPr>
        <w:numPr>
          <w:ilvl w:val="0"/>
          <w:numId w:val="30"/>
        </w:numPr>
        <w:tabs>
          <w:tab w:val="clear" w:pos="360"/>
          <w:tab w:val="num" w:pos="1068"/>
        </w:tabs>
        <w:ind w:left="1068"/>
        <w:jc w:val="both"/>
        <w:rPr>
          <w:szCs w:val="22"/>
        </w:rPr>
      </w:pPr>
      <w:r w:rsidRPr="005254F8">
        <w:rPr>
          <w:szCs w:val="22"/>
        </w:rPr>
        <w:t>ein Verfahren zur regelmäßigen Überprüfung, Bewertung und Evaluierung der Wirksamkeit der technischen und organisatorischen Maßnahmen zur Gewährleistung der Sicherheit der Verarbeitung.</w:t>
      </w:r>
    </w:p>
    <w:p w14:paraId="62653393" w14:textId="77777777" w:rsidR="00CD63E3" w:rsidRDefault="00CD63E3" w:rsidP="00643AAC">
      <w:pPr>
        <w:pStyle w:val="Listenabsatz"/>
        <w:ind w:left="1416"/>
        <w:jc w:val="both"/>
        <w:rPr>
          <w:szCs w:val="22"/>
        </w:rPr>
      </w:pPr>
    </w:p>
    <w:p w14:paraId="6D4B635F" w14:textId="270F79C2" w:rsidR="00CD63E3" w:rsidRPr="00075B0F" w:rsidRDefault="008D43AE" w:rsidP="00643AAC">
      <w:pPr>
        <w:pStyle w:val="Listenabsatz"/>
        <w:numPr>
          <w:ilvl w:val="0"/>
          <w:numId w:val="33"/>
        </w:numPr>
        <w:tabs>
          <w:tab w:val="left" w:pos="1134"/>
          <w:tab w:val="left" w:pos="4536"/>
        </w:tabs>
        <w:spacing w:after="240"/>
        <w:jc w:val="both"/>
        <w:rPr>
          <w:rFonts w:cs="Arial"/>
          <w:szCs w:val="22"/>
        </w:rPr>
      </w:pPr>
      <w:r>
        <w:rPr>
          <w:rFonts w:cs="Arial"/>
          <w:szCs w:val="22"/>
        </w:rPr>
        <w:t>D</w:t>
      </w:r>
      <w:r w:rsidR="00F40BEC">
        <w:rPr>
          <w:rFonts w:cs="Arial"/>
          <w:szCs w:val="22"/>
        </w:rPr>
        <w:t>em</w:t>
      </w:r>
      <w:r>
        <w:rPr>
          <w:rFonts w:cs="Arial"/>
          <w:szCs w:val="22"/>
        </w:rPr>
        <w:t xml:space="preserve"> Auslagerungsunternehmen</w:t>
      </w:r>
      <w:r w:rsidR="00CD63E3" w:rsidRPr="00075B0F">
        <w:rPr>
          <w:rFonts w:cs="Arial"/>
          <w:szCs w:val="22"/>
        </w:rPr>
        <w:t xml:space="preserve"> ist es untersagt, die bei</w:t>
      </w:r>
      <w:r>
        <w:rPr>
          <w:rFonts w:cs="Arial"/>
          <w:szCs w:val="22"/>
        </w:rPr>
        <w:t xml:space="preserve"> der IBB</w:t>
      </w:r>
      <w:r w:rsidR="00CD63E3" w:rsidRPr="00075B0F">
        <w:rPr>
          <w:rFonts w:cs="Arial"/>
          <w:szCs w:val="22"/>
        </w:rPr>
        <w:t xml:space="preserve"> im Einsatz befindliche Software für sich selbst oder für Dritte zu kopieren. Das Kopierverbot schließt die Dokumentationen der Programme (Handbücher) ein.</w:t>
      </w:r>
    </w:p>
    <w:p w14:paraId="4F4EDDED" w14:textId="15C7A0B4" w:rsidR="00CD63E3" w:rsidRPr="00075B0F" w:rsidRDefault="00CD63E3" w:rsidP="00643AAC">
      <w:pPr>
        <w:pStyle w:val="Listenabsatz"/>
        <w:numPr>
          <w:ilvl w:val="0"/>
          <w:numId w:val="33"/>
        </w:numPr>
        <w:tabs>
          <w:tab w:val="left" w:pos="1134"/>
          <w:tab w:val="left" w:pos="4536"/>
        </w:tabs>
        <w:spacing w:after="240"/>
        <w:jc w:val="both"/>
        <w:rPr>
          <w:rFonts w:cs="Arial"/>
          <w:szCs w:val="22"/>
        </w:rPr>
      </w:pPr>
      <w:r w:rsidRPr="00075B0F">
        <w:rPr>
          <w:rFonts w:cs="Arial"/>
          <w:szCs w:val="22"/>
        </w:rPr>
        <w:t xml:space="preserve">Soweit </w:t>
      </w:r>
      <w:r w:rsidR="008D43AE">
        <w:rPr>
          <w:rFonts w:cs="Arial"/>
          <w:szCs w:val="22"/>
        </w:rPr>
        <w:t>das Auslagerungsunternehmen</w:t>
      </w:r>
      <w:r w:rsidRPr="00075B0F">
        <w:rPr>
          <w:rFonts w:cs="Arial"/>
          <w:szCs w:val="22"/>
        </w:rPr>
        <w:t xml:space="preserve"> Unterlagen für seine Tätigkeit ausgehändigt bekommen hat, so bleiben die Unterlagen im Eigentum </w:t>
      </w:r>
      <w:r w:rsidR="008D43AE">
        <w:rPr>
          <w:rFonts w:cs="Arial"/>
          <w:szCs w:val="22"/>
        </w:rPr>
        <w:t>der IBB</w:t>
      </w:r>
      <w:r w:rsidRPr="00075B0F">
        <w:rPr>
          <w:rFonts w:cs="Arial"/>
          <w:szCs w:val="22"/>
        </w:rPr>
        <w:t xml:space="preserve"> und sind nach Abschluss der Tätigkeit zurückzugeben. </w:t>
      </w:r>
    </w:p>
    <w:bookmarkEnd w:id="34"/>
    <w:bookmarkEnd w:id="35"/>
    <w:p w14:paraId="092C8033" w14:textId="6E814933" w:rsidR="00643AAC" w:rsidRDefault="00643AAC" w:rsidP="00643AAC">
      <w:pPr>
        <w:pStyle w:val="Listenabsatz"/>
        <w:numPr>
          <w:ilvl w:val="0"/>
          <w:numId w:val="33"/>
        </w:numPr>
        <w:jc w:val="both"/>
        <w:rPr>
          <w:szCs w:val="22"/>
        </w:rPr>
      </w:pPr>
      <w:r w:rsidRPr="00643AAC">
        <w:rPr>
          <w:szCs w:val="22"/>
        </w:rPr>
        <w:t xml:space="preserve">Die in den vorstehenden Absätzen beschriebenen Pflichten des </w:t>
      </w:r>
      <w:r w:rsidR="002934B7">
        <w:rPr>
          <w:szCs w:val="22"/>
        </w:rPr>
        <w:t>Auslagerungsunternehmens</w:t>
      </w:r>
      <w:r w:rsidRPr="00643AAC">
        <w:rPr>
          <w:szCs w:val="22"/>
        </w:rPr>
        <w:t xml:space="preserve"> gelten nach Beendigung der Tätigkeit unbefristet fort.</w:t>
      </w:r>
    </w:p>
    <w:p w14:paraId="636023E9" w14:textId="77777777" w:rsidR="006E1A47" w:rsidRDefault="006E1A47" w:rsidP="006E1A47">
      <w:pPr>
        <w:pStyle w:val="Listenabsatz"/>
        <w:ind w:left="720"/>
        <w:jc w:val="both"/>
        <w:rPr>
          <w:szCs w:val="22"/>
        </w:rPr>
      </w:pPr>
    </w:p>
    <w:p w14:paraId="4D992C61" w14:textId="40B3F623" w:rsidR="006E1A47" w:rsidRDefault="006E1A47" w:rsidP="00116420">
      <w:pPr>
        <w:pStyle w:val="Listenabsatz"/>
        <w:numPr>
          <w:ilvl w:val="0"/>
          <w:numId w:val="33"/>
        </w:numPr>
        <w:jc w:val="both"/>
        <w:rPr>
          <w:szCs w:val="22"/>
        </w:rPr>
      </w:pPr>
      <w:r w:rsidRPr="007B6A35">
        <w:rPr>
          <w:szCs w:val="22"/>
        </w:rPr>
        <w:t>Der Auftragnehmer wird die Mitarbeiter, die zur Erfüllung dieses Vertrages eingesetzt werden sollen, verpflichten, die vorgenannten Regelungen zu beachten.</w:t>
      </w:r>
    </w:p>
    <w:p w14:paraId="0C5F52A9" w14:textId="5F9C730F" w:rsidR="00643AAC" w:rsidRDefault="00643AAC" w:rsidP="00643AAC">
      <w:pPr>
        <w:pStyle w:val="Listenabsatz"/>
        <w:ind w:left="720"/>
        <w:jc w:val="both"/>
        <w:rPr>
          <w:szCs w:val="22"/>
        </w:rPr>
      </w:pPr>
    </w:p>
    <w:p w14:paraId="67C27E5B" w14:textId="77777777" w:rsidR="00F95C6C" w:rsidRPr="00643AAC" w:rsidRDefault="00F95C6C" w:rsidP="00F95C6C">
      <w:pPr>
        <w:pStyle w:val="Listenabsatz"/>
        <w:ind w:left="720"/>
        <w:jc w:val="both"/>
        <w:rPr>
          <w:szCs w:val="22"/>
        </w:rPr>
      </w:pPr>
    </w:p>
    <w:p w14:paraId="22D665BE" w14:textId="77777777" w:rsidR="002A0BAB" w:rsidRPr="002A0BAB" w:rsidRDefault="002A0BAB" w:rsidP="00B128F8">
      <w:pPr>
        <w:pStyle w:val="berschriftVertrag"/>
      </w:pPr>
      <w:bookmarkStart w:id="36" w:name="_Toc230885836"/>
      <w:r w:rsidRPr="002A0BAB">
        <w:t>Informationssicherheit</w:t>
      </w:r>
      <w:bookmarkEnd w:id="36"/>
    </w:p>
    <w:p w14:paraId="22D665BF" w14:textId="1AE112AE" w:rsidR="002A0BAB" w:rsidRDefault="002A0BAB" w:rsidP="003305E5">
      <w:pPr>
        <w:pStyle w:val="Listenabsatz"/>
        <w:spacing w:after="240"/>
        <w:ind w:left="720"/>
        <w:jc w:val="both"/>
      </w:pPr>
      <w:r>
        <w:t xml:space="preserve">Das Auslagerungsunternehmen hat die banküblichen, insbesondere die in der </w:t>
      </w:r>
      <w:r w:rsidRPr="000518A7">
        <w:t>Anlage</w:t>
      </w:r>
      <w:r w:rsidRPr="002A0BAB">
        <w:rPr>
          <w:highlight w:val="yellow"/>
        </w:rPr>
        <w:t xml:space="preserve"> </w:t>
      </w:r>
      <w:r w:rsidR="0004333B" w:rsidRPr="00811FD7">
        <w:t>[</w:t>
      </w:r>
      <w:r w:rsidR="00AD06F5">
        <w:t>06</w:t>
      </w:r>
      <w:r w:rsidR="0004333B" w:rsidRPr="006F1028">
        <w:t>]</w:t>
      </w:r>
      <w:r w:rsidR="0004333B">
        <w:t xml:space="preserve"> </w:t>
      </w:r>
      <w:r w:rsidR="000518A7">
        <w:t>(Sicherheitsanforderungen</w:t>
      </w:r>
      <w:r w:rsidR="001E5ABB">
        <w:t xml:space="preserve"> bzw. Anforderungen der Informationssicherheit</w:t>
      </w:r>
      <w:r w:rsidR="000518A7">
        <w:t>)</w:t>
      </w:r>
      <w:r>
        <w:t xml:space="preserve"> aufgeführten Sicherheitsanf</w:t>
      </w:r>
      <w:r w:rsidR="000A5901">
        <w:t>orderungen zu erfüllen.</w:t>
      </w:r>
    </w:p>
    <w:p w14:paraId="22D665C5" w14:textId="77777777" w:rsidR="002A0BAB" w:rsidRPr="001043EA" w:rsidRDefault="002A0BAB" w:rsidP="00B128F8">
      <w:pPr>
        <w:pStyle w:val="berschriftVertrag"/>
      </w:pPr>
      <w:bookmarkStart w:id="37" w:name="_Toc230885837"/>
      <w:r w:rsidRPr="001043EA">
        <w:lastRenderedPageBreak/>
        <w:t>Notfallmanagement</w:t>
      </w:r>
      <w:bookmarkEnd w:id="37"/>
    </w:p>
    <w:p w14:paraId="22D665C6" w14:textId="04753080" w:rsidR="002A0BAB" w:rsidRDefault="000E682F" w:rsidP="007012B2">
      <w:pPr>
        <w:pStyle w:val="Listenabsatz"/>
        <w:spacing w:after="240"/>
        <w:ind w:left="720"/>
        <w:jc w:val="both"/>
      </w:pPr>
      <w:r w:rsidRPr="000E682F">
        <w:t xml:space="preserve">Das Auslagerungsunternehmen trifft angemessene Maßnahmen für ein Notfallmanagement. Diese sind in der Anlage </w:t>
      </w:r>
      <w:r w:rsidRPr="00C10839">
        <w:t>[</w:t>
      </w:r>
      <w:r w:rsidR="00AD06F5">
        <w:t>03.4</w:t>
      </w:r>
      <w:r w:rsidRPr="00C10839">
        <w:t>] (</w:t>
      </w:r>
      <w:r w:rsidRPr="000E682F">
        <w:t xml:space="preserve">Notfallmanagement) geregelt, </w:t>
      </w:r>
      <w:proofErr w:type="gramStart"/>
      <w:r w:rsidRPr="000E682F">
        <w:t>die Bestandteil</w:t>
      </w:r>
      <w:proofErr w:type="gramEnd"/>
      <w:r w:rsidRPr="000E682F">
        <w:t xml:space="preserve"> dieses Vertrages ist.</w:t>
      </w:r>
    </w:p>
    <w:p w14:paraId="6FBA2D2B" w14:textId="77777777" w:rsidR="00172E5A" w:rsidRDefault="00172E5A" w:rsidP="00B128F8">
      <w:pPr>
        <w:pStyle w:val="berschriftVertrag"/>
      </w:pPr>
      <w:bookmarkStart w:id="38" w:name="_Toc230885838"/>
      <w:r>
        <w:t>Risiko</w:t>
      </w:r>
      <w:r w:rsidRPr="001043EA">
        <w:t>management</w:t>
      </w:r>
      <w:bookmarkEnd w:id="38"/>
    </w:p>
    <w:p w14:paraId="08B22B6B" w14:textId="0C730701" w:rsidR="00E577A4" w:rsidRPr="00EE189E" w:rsidRDefault="00172E5A" w:rsidP="00EE189E">
      <w:pPr>
        <w:pStyle w:val="Listenabsatz"/>
        <w:spacing w:after="240"/>
        <w:ind w:left="720"/>
        <w:jc w:val="both"/>
      </w:pPr>
      <w:r w:rsidRPr="00564F6D">
        <w:t xml:space="preserve">Das Auslagerungsunternehmen betreibt ein Risikomanagementsystem, um Risiken systematisch zu erkennen und zu steuern. Der im Auslagerungsunternehmen etablierte Risikomanagementprozess berücksichtigt die Steuerung, Überwachung und Kontrolle der Risiken, die mit den ausgelagerten Aktivitäten und Prozessen auf das Auslagerungsunternehmen übergegangen sind. Sofern vorhanden, wird das Auslagerungsunternehmen diesbezügliche Prüfberichte Dritter </w:t>
      </w:r>
      <w:r w:rsidR="004F71C4">
        <w:t>der IBB</w:t>
      </w:r>
      <w:r w:rsidRPr="00564F6D">
        <w:t xml:space="preserve"> unverzüglich zur Verfügung stellen.</w:t>
      </w:r>
    </w:p>
    <w:p w14:paraId="3A07855D" w14:textId="0086F750" w:rsidR="000668DF" w:rsidRDefault="000668DF" w:rsidP="00B128F8">
      <w:pPr>
        <w:pStyle w:val="berschriftVertrag"/>
      </w:pPr>
      <w:bookmarkStart w:id="39" w:name="_Toc230885839"/>
      <w:r>
        <w:t>Berichtspflichten</w:t>
      </w:r>
      <w:bookmarkEnd w:id="39"/>
    </w:p>
    <w:p w14:paraId="5DAD60FE" w14:textId="4C4276F2" w:rsidR="000668DF" w:rsidRDefault="000668DF" w:rsidP="00903808">
      <w:pPr>
        <w:pStyle w:val="Listenabsatz"/>
        <w:numPr>
          <w:ilvl w:val="0"/>
          <w:numId w:val="26"/>
        </w:numPr>
        <w:spacing w:after="240"/>
        <w:jc w:val="both"/>
      </w:pPr>
      <w:bookmarkStart w:id="40" w:name="_Toc138087973"/>
      <w:bookmarkStart w:id="41" w:name="_Toc138088436"/>
      <w:r w:rsidRPr="000668DF">
        <w:t xml:space="preserve">Das Auslagerungsunternehmen ist verpflichtet, </w:t>
      </w:r>
      <w:r w:rsidR="004F71C4">
        <w:t>der IBB</w:t>
      </w:r>
      <w:r w:rsidRPr="000668DF">
        <w:t xml:space="preserve"> die laufende Steuerung und Überwachung der Auslagerungsleistung zu ermöglichen und wird </w:t>
      </w:r>
      <w:r w:rsidR="004F71C4">
        <w:t>der IBB</w:t>
      </w:r>
      <w:r w:rsidRPr="000668DF">
        <w:t xml:space="preserve"> über die Erbringung der geschuldeten Leistungen regelmäßig mindestens einmal pro</w:t>
      </w:r>
      <w:r w:rsidR="00C10839">
        <w:t xml:space="preserve"> Jahr zum 01.01.</w:t>
      </w:r>
      <w:r w:rsidRPr="000668DF">
        <w:t>, schriftlich Bericht erstatten</w:t>
      </w:r>
      <w:r>
        <w:t xml:space="preserve">. </w:t>
      </w:r>
    </w:p>
    <w:p w14:paraId="193486D9" w14:textId="3FF91526" w:rsidR="000668DF" w:rsidRDefault="000668DF" w:rsidP="00A40ED4">
      <w:pPr>
        <w:pStyle w:val="Listenabsatz"/>
        <w:numPr>
          <w:ilvl w:val="0"/>
          <w:numId w:val="26"/>
        </w:numPr>
        <w:spacing w:after="240"/>
        <w:jc w:val="both"/>
      </w:pPr>
      <w:r>
        <w:t xml:space="preserve">Das Auslagerungsunternehmen ist verpflichtet, die in </w:t>
      </w:r>
      <w:r w:rsidR="00AA5D2C">
        <w:fldChar w:fldCharType="begin"/>
      </w:r>
      <w:r w:rsidR="00AA5D2C">
        <w:instrText xml:space="preserve"> REF _Ref143013599 \n \h </w:instrText>
      </w:r>
      <w:r w:rsidR="00AA5D2C">
        <w:fldChar w:fldCharType="separate"/>
      </w:r>
      <w:r w:rsidR="002F2A27">
        <w:t>§ 3</w:t>
      </w:r>
      <w:r w:rsidR="00AA5D2C">
        <w:fldChar w:fldCharType="end"/>
      </w:r>
      <w:r w:rsidR="00AA5D2C">
        <w:t xml:space="preserve"> (Koordination der Leistungserbringung) </w:t>
      </w:r>
      <w:r w:rsidRPr="00AA5D2C">
        <w:rPr>
          <w:color w:val="000000" w:themeColor="text1"/>
        </w:rPr>
        <w:t xml:space="preserve">genannte zuständige Stelle </w:t>
      </w:r>
      <w:r w:rsidR="004F71C4">
        <w:rPr>
          <w:color w:val="000000" w:themeColor="text1"/>
        </w:rPr>
        <w:t>der IBB</w:t>
      </w:r>
      <w:r w:rsidRPr="00AA5D2C">
        <w:rPr>
          <w:color w:val="000000" w:themeColor="text1"/>
        </w:rPr>
        <w:t xml:space="preserve"> unverzüglich, spätestens binnen 72 Stunden über alle wesentlichen Fehler und Vorkommnisse bei der Erbringung der Leistungen zu unterrichten. </w:t>
      </w:r>
      <w:r>
        <w:t>Wesentlich sind insbesondere Fehler und Vorkommnisse, die die ordnungsgemäße Leistungserbringung gefährden können. Dazu gehören insbesondere Fehler und Vorkommnisse, die zu einer erheblichen Schadenshöhe führen können oder die den organisatorischen Arbeitsablauf in erheblicher Weise behindern können, z. B. vorsätzliche Schadenszufügungen von Mitarbeitern, eine massive Häufung von fahrlässig verursachten Störungen, erhebliche Funktionsstörun</w:t>
      </w:r>
      <w:r w:rsidR="004D6D3C">
        <w:t xml:space="preserve">gen in der EDV, die länger als 72 h </w:t>
      </w:r>
      <w:r>
        <w:t>andauern und personelle Mängel, die erheblichen Einfluss auf die Leistungserbringung haben sowie Verstöße des Auslagerungsunternehmens oder der bei diesem beschäftigten Personen gegen die Vorschriften zum Schutz personenbezogener Daten und im Falle eines eingetretenen oder drohenden Datenverlustes. Ebenso ist das Auslagerungsunternehmen verpflichtet, die zuständige Stelle rechtzeitig über Entwicklungen zu informieren, die die ordnungsgemäße Erledigung der Leistungen beeinträchtigen können.</w:t>
      </w:r>
      <w:bookmarkEnd w:id="40"/>
      <w:bookmarkEnd w:id="41"/>
      <w:r w:rsidR="00A40ED4">
        <w:t xml:space="preserve"> </w:t>
      </w:r>
    </w:p>
    <w:p w14:paraId="22D665CE" w14:textId="77777777" w:rsidR="00873C3E" w:rsidRDefault="00F3505F" w:rsidP="00B128F8">
      <w:pPr>
        <w:pStyle w:val="berschriftVertrag"/>
      </w:pPr>
      <w:bookmarkStart w:id="42" w:name="_Toc230885840"/>
      <w:r w:rsidRPr="00F3505F">
        <w:t>Gerichtsstand und Rechtswahl</w:t>
      </w:r>
      <w:bookmarkEnd w:id="42"/>
    </w:p>
    <w:p w14:paraId="22D665CF" w14:textId="44CFA869" w:rsidR="00F83054" w:rsidRDefault="00F3505F" w:rsidP="00F57AA1">
      <w:pPr>
        <w:pStyle w:val="Listenabsatz"/>
        <w:spacing w:after="240"/>
        <w:ind w:left="720"/>
        <w:jc w:val="both"/>
      </w:pPr>
      <w:r w:rsidRPr="00F3505F">
        <w:t>Der Vertrag unterliegt dem Recht der Bundesrepublik Deutschland. Gerichtsstand für alle Streitigkeiten aus diesem Vertrag ist Berlin.</w:t>
      </w:r>
    </w:p>
    <w:p w14:paraId="6A076EAA" w14:textId="77777777" w:rsidR="001E5ABB" w:rsidRDefault="001E5ABB">
      <w:pPr>
        <w:rPr>
          <w:rFonts w:eastAsia="Arial Unicode MS"/>
          <w:b/>
          <w:color w:val="000000" w:themeColor="text1"/>
          <w:u w:val="single"/>
        </w:rPr>
      </w:pPr>
      <w:bookmarkStart w:id="43" w:name="_Toc230885841"/>
      <w:r>
        <w:br w:type="page"/>
      </w:r>
    </w:p>
    <w:p w14:paraId="22D665D0" w14:textId="105D6564" w:rsidR="00873C3E" w:rsidRPr="00F83054" w:rsidRDefault="00F83054" w:rsidP="00B128F8">
      <w:pPr>
        <w:pStyle w:val="berschriftVertrag"/>
      </w:pPr>
      <w:r w:rsidRPr="00F83054">
        <w:lastRenderedPageBreak/>
        <w:t>Schriftform, salvatorische Klausel</w:t>
      </w:r>
      <w:bookmarkEnd w:id="43"/>
    </w:p>
    <w:p w14:paraId="22D665D1" w14:textId="77777777" w:rsidR="00F83054" w:rsidRDefault="00F83054" w:rsidP="008F3823">
      <w:pPr>
        <w:pStyle w:val="Listenabsatz"/>
        <w:numPr>
          <w:ilvl w:val="0"/>
          <w:numId w:val="5"/>
        </w:numPr>
        <w:tabs>
          <w:tab w:val="left" w:pos="1134"/>
          <w:tab w:val="left" w:pos="4536"/>
        </w:tabs>
        <w:spacing w:after="240"/>
        <w:jc w:val="both"/>
        <w:rPr>
          <w:rFonts w:cs="Arial"/>
          <w:szCs w:val="22"/>
        </w:rPr>
      </w:pPr>
      <w:r w:rsidRPr="00F83054">
        <w:rPr>
          <w:rFonts w:cs="Arial"/>
          <w:szCs w:val="22"/>
        </w:rPr>
        <w:t>Änderungen und Ergänzungen dieses Vertrages einschließlich dieser Schriftformklausel sind nur schriftlich und nur unter ausdrücklicher Bezugnahme auf diesen Vertrag zulässig, soweit nicht eine strengere Form gesetzlich vorgeschrieben ist.</w:t>
      </w:r>
    </w:p>
    <w:p w14:paraId="22D665D2" w14:textId="77777777" w:rsidR="00873C3E" w:rsidRPr="00F83054" w:rsidRDefault="00F83054" w:rsidP="008F3823">
      <w:pPr>
        <w:pStyle w:val="Listenabsatz"/>
        <w:numPr>
          <w:ilvl w:val="0"/>
          <w:numId w:val="5"/>
        </w:numPr>
        <w:tabs>
          <w:tab w:val="left" w:pos="1134"/>
          <w:tab w:val="left" w:pos="4536"/>
        </w:tabs>
        <w:jc w:val="both"/>
        <w:rPr>
          <w:rFonts w:cs="Arial"/>
          <w:szCs w:val="22"/>
        </w:rPr>
      </w:pPr>
      <w:r w:rsidRPr="00F83054">
        <w:rPr>
          <w:rFonts w:cs="Arial"/>
          <w:szCs w:val="22"/>
        </w:rPr>
        <w:t>Sollten einzelne oder mehrere Bestimmungen dieses Vertrages ganz oder teilweise unwirksam sein, so bleiben die übrigen Bestimmungen hiervon unberührt. Die Parteien verpflichten sich, unwirksame Bestimmungen durch Regelungen zu ersetzen, die dem Gewollten wirtschaftlich möglichst nahekommen.</w:t>
      </w:r>
    </w:p>
    <w:p w14:paraId="22D665D3" w14:textId="77777777" w:rsidR="00873C3E" w:rsidRDefault="00873C3E" w:rsidP="001D7464">
      <w:pPr>
        <w:tabs>
          <w:tab w:val="left" w:pos="1134"/>
          <w:tab w:val="left" w:pos="4536"/>
        </w:tabs>
        <w:jc w:val="both"/>
        <w:rPr>
          <w:rFonts w:cs="Arial"/>
          <w:i/>
          <w:szCs w:val="22"/>
        </w:rPr>
      </w:pPr>
    </w:p>
    <w:p w14:paraId="21813AC0" w14:textId="77777777" w:rsidR="004047C7" w:rsidRDefault="004047C7" w:rsidP="001D7464">
      <w:pPr>
        <w:tabs>
          <w:tab w:val="left" w:pos="1134"/>
          <w:tab w:val="left" w:pos="4536"/>
        </w:tabs>
        <w:jc w:val="both"/>
        <w:rPr>
          <w:rFonts w:cs="Arial"/>
          <w:b/>
          <w:szCs w:val="22"/>
          <w:u w:val="single"/>
        </w:rPr>
      </w:pPr>
    </w:p>
    <w:p w14:paraId="00D87A4B" w14:textId="77777777" w:rsidR="004047C7" w:rsidRDefault="004047C7" w:rsidP="001D7464">
      <w:pPr>
        <w:tabs>
          <w:tab w:val="left" w:pos="1134"/>
          <w:tab w:val="left" w:pos="4536"/>
        </w:tabs>
        <w:jc w:val="both"/>
        <w:rPr>
          <w:rFonts w:cs="Arial"/>
          <w:b/>
          <w:szCs w:val="22"/>
          <w:u w:val="single"/>
        </w:rPr>
      </w:pPr>
    </w:p>
    <w:p w14:paraId="05BE43DE" w14:textId="77777777" w:rsidR="004047C7" w:rsidRDefault="004047C7" w:rsidP="001D7464">
      <w:pPr>
        <w:tabs>
          <w:tab w:val="left" w:pos="1134"/>
          <w:tab w:val="left" w:pos="4536"/>
        </w:tabs>
        <w:jc w:val="both"/>
        <w:rPr>
          <w:rFonts w:cs="Arial"/>
          <w:b/>
          <w:szCs w:val="22"/>
          <w:u w:val="single"/>
        </w:rPr>
      </w:pPr>
    </w:p>
    <w:p w14:paraId="22D665D4" w14:textId="030F8718" w:rsidR="00AA7E7D" w:rsidRPr="008E284B" w:rsidRDefault="001B4DD1" w:rsidP="001D7464">
      <w:pPr>
        <w:tabs>
          <w:tab w:val="left" w:pos="1134"/>
          <w:tab w:val="left" w:pos="4536"/>
        </w:tabs>
        <w:jc w:val="both"/>
        <w:rPr>
          <w:rFonts w:cs="Arial"/>
          <w:color w:val="000000"/>
          <w:szCs w:val="22"/>
        </w:rPr>
      </w:pPr>
      <w:r w:rsidRPr="008E0D27">
        <w:rPr>
          <w:rFonts w:cs="Arial"/>
          <w:b/>
          <w:szCs w:val="22"/>
          <w:u w:val="single"/>
        </w:rPr>
        <w:t>Investitionsbank Berlin (IBB)</w:t>
      </w:r>
      <w:r w:rsidR="00AA7E7D" w:rsidRPr="008E0D27">
        <w:rPr>
          <w:rFonts w:cs="Arial"/>
          <w:b/>
          <w:szCs w:val="22"/>
          <w:u w:val="single"/>
        </w:rPr>
        <w:t>:</w:t>
      </w:r>
    </w:p>
    <w:p w14:paraId="22D665D6" w14:textId="66DB0962" w:rsidR="00AA7E7D" w:rsidRDefault="00AA7E7D" w:rsidP="001D7464">
      <w:pPr>
        <w:tabs>
          <w:tab w:val="left" w:pos="1134"/>
          <w:tab w:val="left" w:pos="4536"/>
        </w:tabs>
        <w:jc w:val="both"/>
        <w:rPr>
          <w:rFonts w:cs="Arial"/>
          <w:color w:val="000000"/>
          <w:szCs w:val="22"/>
        </w:rPr>
      </w:pPr>
    </w:p>
    <w:p w14:paraId="22D665D7" w14:textId="77777777" w:rsidR="00AA7E7D" w:rsidRDefault="00AA7E7D" w:rsidP="001D7464">
      <w:pPr>
        <w:tabs>
          <w:tab w:val="left" w:pos="1134"/>
          <w:tab w:val="left" w:pos="4536"/>
        </w:tabs>
        <w:jc w:val="both"/>
        <w:rPr>
          <w:rFonts w:cs="Arial"/>
          <w:color w:val="000000"/>
          <w:szCs w:val="22"/>
        </w:rPr>
      </w:pPr>
    </w:p>
    <w:p w14:paraId="22D665D8" w14:textId="670E4162" w:rsidR="00D934C8" w:rsidRDefault="000C0860" w:rsidP="001D7464">
      <w:pPr>
        <w:tabs>
          <w:tab w:val="left" w:pos="1134"/>
          <w:tab w:val="left" w:pos="4536"/>
        </w:tabs>
        <w:jc w:val="both"/>
        <w:rPr>
          <w:rFonts w:cs="Arial"/>
          <w:color w:val="000000"/>
          <w:szCs w:val="22"/>
        </w:rPr>
      </w:pPr>
      <w:r w:rsidRPr="000C0860">
        <w:rPr>
          <w:rFonts w:cs="Arial"/>
          <w:color w:val="000000"/>
          <w:szCs w:val="22"/>
        </w:rPr>
        <w:t xml:space="preserve">Berlin, den </w:t>
      </w:r>
      <w:r w:rsidR="00D934C8">
        <w:rPr>
          <w:rFonts w:cs="Arial"/>
          <w:color w:val="000000"/>
          <w:szCs w:val="22"/>
          <w:u w:val="single"/>
        </w:rPr>
        <w:tab/>
      </w:r>
      <w:sdt>
        <w:sdtPr>
          <w:rPr>
            <w:rFonts w:cs="Arial"/>
            <w:color w:val="000000"/>
            <w:szCs w:val="22"/>
          </w:rPr>
          <w:id w:val="1684004602"/>
          <w:placeholder>
            <w:docPart w:val="19B56AF96EC74582B63F4212344D7B22"/>
          </w:placeholder>
        </w:sdtPr>
        <w:sdtEndPr/>
        <w:sdtContent>
          <w:r w:rsidR="001E5ABB" w:rsidRPr="001E5ABB">
            <w:rPr>
              <w:rFonts w:cs="Arial"/>
              <w:color w:val="0070C0"/>
              <w:szCs w:val="22"/>
            </w:rPr>
            <w:t>Datum</w:t>
          </w:r>
        </w:sdtContent>
      </w:sdt>
    </w:p>
    <w:p w14:paraId="4DE441AB" w14:textId="2EE0AA0A" w:rsidR="001E5ABB" w:rsidRDefault="001E5ABB" w:rsidP="001E5ABB">
      <w:pPr>
        <w:tabs>
          <w:tab w:val="left" w:pos="1134"/>
          <w:tab w:val="left" w:pos="4536"/>
          <w:tab w:val="left" w:pos="6435"/>
        </w:tabs>
        <w:jc w:val="both"/>
        <w:rPr>
          <w:rFonts w:cs="Arial"/>
          <w:color w:val="000000"/>
          <w:szCs w:val="22"/>
        </w:rPr>
      </w:pPr>
    </w:p>
    <w:p w14:paraId="7BE81F5D" w14:textId="1D1DF159" w:rsidR="00994B6B" w:rsidRDefault="00994B6B" w:rsidP="001E5ABB">
      <w:pPr>
        <w:tabs>
          <w:tab w:val="left" w:pos="1134"/>
          <w:tab w:val="left" w:pos="4536"/>
          <w:tab w:val="left" w:pos="6435"/>
        </w:tabs>
        <w:jc w:val="both"/>
        <w:rPr>
          <w:rFonts w:cs="Arial"/>
          <w:color w:val="000000"/>
          <w:szCs w:val="22"/>
        </w:rPr>
      </w:pPr>
    </w:p>
    <w:p w14:paraId="20C0A293" w14:textId="77777777" w:rsidR="00994B6B" w:rsidRPr="001E5ABB" w:rsidRDefault="00994B6B" w:rsidP="001E5ABB">
      <w:pPr>
        <w:tabs>
          <w:tab w:val="left" w:pos="1134"/>
          <w:tab w:val="left" w:pos="4536"/>
          <w:tab w:val="left" w:pos="6435"/>
        </w:tabs>
        <w:jc w:val="both"/>
        <w:rPr>
          <w:rFonts w:cs="Arial"/>
          <w:color w:val="0070C0"/>
          <w:szCs w:val="22"/>
        </w:rPr>
      </w:pPr>
    </w:p>
    <w:p w14:paraId="22D665DF" w14:textId="409A60E2" w:rsidR="00D934C8" w:rsidRPr="00290FD2" w:rsidRDefault="00994B6B" w:rsidP="00D934C8">
      <w:pPr>
        <w:tabs>
          <w:tab w:val="left" w:pos="1134"/>
          <w:tab w:val="left" w:pos="4536"/>
        </w:tabs>
        <w:jc w:val="both"/>
        <w:rPr>
          <w:rFonts w:cs="Arial"/>
          <w:color w:val="000000"/>
          <w:szCs w:val="22"/>
          <w:u w:val="single"/>
        </w:rPr>
      </w:pPr>
      <w:r>
        <w:rPr>
          <w:rFonts w:cs="Arial"/>
          <w:color w:val="000000"/>
          <w:szCs w:val="22"/>
          <w:u w:val="single"/>
        </w:rPr>
        <w:t>___________________________________</w:t>
      </w:r>
      <w:r w:rsidR="00D934C8" w:rsidRPr="00994B6B">
        <w:rPr>
          <w:rFonts w:cs="Arial"/>
          <w:color w:val="000000"/>
          <w:szCs w:val="22"/>
        </w:rPr>
        <w:tab/>
      </w:r>
      <w:r w:rsidR="001E5ABB" w:rsidRPr="00994B6B">
        <w:rPr>
          <w:rFonts w:cs="Arial"/>
          <w:color w:val="000000"/>
          <w:szCs w:val="22"/>
        </w:rPr>
        <w:tab/>
      </w:r>
      <w:r w:rsidR="001E5ABB">
        <w:rPr>
          <w:rFonts w:cs="Arial"/>
          <w:color w:val="000000"/>
          <w:szCs w:val="22"/>
          <w:u w:val="single"/>
        </w:rPr>
        <w:t>______________________</w:t>
      </w:r>
      <w:r>
        <w:rPr>
          <w:rFonts w:cs="Arial"/>
          <w:color w:val="000000"/>
          <w:szCs w:val="22"/>
          <w:u w:val="single"/>
        </w:rPr>
        <w:t>___</w:t>
      </w:r>
    </w:p>
    <w:p w14:paraId="116B9447" w14:textId="682A42EE" w:rsidR="00994B6B" w:rsidRDefault="00C563AB" w:rsidP="00994B6B">
      <w:pPr>
        <w:tabs>
          <w:tab w:val="left" w:pos="1134"/>
          <w:tab w:val="left" w:pos="4536"/>
        </w:tabs>
        <w:jc w:val="both"/>
        <w:rPr>
          <w:rFonts w:cs="Arial"/>
          <w:color w:val="000000"/>
          <w:szCs w:val="22"/>
        </w:rPr>
      </w:pPr>
      <w:sdt>
        <w:sdtPr>
          <w:rPr>
            <w:rFonts w:cs="Arial"/>
            <w:color w:val="0070C0"/>
            <w:szCs w:val="22"/>
          </w:rPr>
          <w:id w:val="708076819"/>
          <w:placeholder>
            <w:docPart w:val="5CA1980713734ED8B82B4E2E7D429AB2"/>
          </w:placeholder>
        </w:sdtPr>
        <w:sdtEndPr>
          <w:rPr>
            <w:color w:val="000000"/>
          </w:rPr>
        </w:sdtEndPr>
        <w:sdtContent>
          <w:r w:rsidR="00994B6B">
            <w:rPr>
              <w:rFonts w:cs="Arial"/>
              <w:color w:val="0070C0"/>
              <w:szCs w:val="22"/>
            </w:rPr>
            <w:t>Vorname Nachname</w:t>
          </w:r>
        </w:sdtContent>
      </w:sdt>
      <w:r w:rsidR="00994B6B">
        <w:rPr>
          <w:rFonts w:cs="Arial"/>
          <w:color w:val="000000"/>
          <w:szCs w:val="22"/>
        </w:rPr>
        <w:tab/>
      </w:r>
      <w:r w:rsidR="00994B6B">
        <w:rPr>
          <w:rFonts w:cs="Arial"/>
          <w:color w:val="000000"/>
          <w:szCs w:val="22"/>
        </w:rPr>
        <w:tab/>
      </w:r>
      <w:sdt>
        <w:sdtPr>
          <w:rPr>
            <w:rFonts w:cs="Arial"/>
            <w:color w:val="0070C0"/>
            <w:szCs w:val="22"/>
          </w:rPr>
          <w:id w:val="232669492"/>
          <w:placeholder>
            <w:docPart w:val="5AB20C87D0A14691A4E0BEAB1BADFFA1"/>
          </w:placeholder>
        </w:sdtPr>
        <w:sdtEndPr>
          <w:rPr>
            <w:color w:val="000000"/>
          </w:rPr>
        </w:sdtEndPr>
        <w:sdtContent>
          <w:r w:rsidR="00994B6B">
            <w:rPr>
              <w:rFonts w:cs="Arial"/>
              <w:color w:val="0070C0"/>
              <w:szCs w:val="22"/>
            </w:rPr>
            <w:t>Vorname Nachname</w:t>
          </w:r>
        </w:sdtContent>
      </w:sdt>
    </w:p>
    <w:p w14:paraId="4BC4C58C" w14:textId="3E3F6F7A" w:rsidR="00994B6B" w:rsidRDefault="00C563AB" w:rsidP="00994B6B">
      <w:pPr>
        <w:tabs>
          <w:tab w:val="left" w:pos="1134"/>
          <w:tab w:val="left" w:pos="4536"/>
        </w:tabs>
        <w:jc w:val="both"/>
        <w:rPr>
          <w:rFonts w:cs="Arial"/>
          <w:color w:val="000000"/>
          <w:szCs w:val="22"/>
        </w:rPr>
      </w:pPr>
      <w:sdt>
        <w:sdtPr>
          <w:rPr>
            <w:rFonts w:cs="Arial"/>
            <w:color w:val="0070C0"/>
            <w:szCs w:val="22"/>
          </w:rPr>
          <w:id w:val="305753652"/>
          <w:placeholder>
            <w:docPart w:val="DefaultPlaceholder_-1854013440"/>
          </w:placeholder>
        </w:sdtPr>
        <w:sdtEndPr/>
        <w:sdtContent>
          <w:r w:rsidR="00994B6B">
            <w:rPr>
              <w:rFonts w:cs="Arial"/>
              <w:color w:val="0070C0"/>
              <w:szCs w:val="22"/>
            </w:rPr>
            <w:t>Abteilung</w:t>
          </w:r>
          <w:r w:rsidR="00994B6B" w:rsidRPr="001E5ABB">
            <w:rPr>
              <w:rFonts w:cs="Arial"/>
              <w:color w:val="0070C0"/>
              <w:szCs w:val="22"/>
            </w:rPr>
            <w:t xml:space="preserve"> zeichnende Person</w:t>
          </w:r>
        </w:sdtContent>
      </w:sdt>
      <w:r w:rsidR="00994B6B">
        <w:rPr>
          <w:rFonts w:cs="Arial"/>
          <w:color w:val="0070C0"/>
          <w:szCs w:val="22"/>
        </w:rPr>
        <w:tab/>
      </w:r>
      <w:r w:rsidR="00994B6B">
        <w:rPr>
          <w:rFonts w:cs="Arial"/>
          <w:color w:val="0070C0"/>
          <w:szCs w:val="22"/>
        </w:rPr>
        <w:tab/>
      </w:r>
      <w:sdt>
        <w:sdtPr>
          <w:rPr>
            <w:rFonts w:cs="Arial"/>
            <w:color w:val="0070C0"/>
            <w:szCs w:val="22"/>
          </w:rPr>
          <w:id w:val="1384216927"/>
          <w:placeholder>
            <w:docPart w:val="0445E7E7CE8A4C9B9D152C9985065727"/>
          </w:placeholder>
        </w:sdtPr>
        <w:sdtEndPr/>
        <w:sdtContent>
          <w:r w:rsidR="00994B6B">
            <w:rPr>
              <w:rFonts w:cs="Arial"/>
              <w:color w:val="0070C0"/>
              <w:szCs w:val="22"/>
            </w:rPr>
            <w:t>Abteilung</w:t>
          </w:r>
          <w:r w:rsidR="00994B6B" w:rsidRPr="001E5ABB">
            <w:rPr>
              <w:rFonts w:cs="Arial"/>
              <w:color w:val="0070C0"/>
              <w:szCs w:val="22"/>
            </w:rPr>
            <w:t xml:space="preserve"> zeichnende Person</w:t>
          </w:r>
        </w:sdtContent>
      </w:sdt>
    </w:p>
    <w:p w14:paraId="4FF7EEEC" w14:textId="284F8C7A" w:rsidR="00994B6B" w:rsidRDefault="00994B6B" w:rsidP="00994B6B">
      <w:pPr>
        <w:tabs>
          <w:tab w:val="left" w:pos="1134"/>
          <w:tab w:val="center" w:pos="4535"/>
        </w:tabs>
        <w:jc w:val="both"/>
        <w:rPr>
          <w:rFonts w:cs="Arial"/>
          <w:color w:val="000000"/>
          <w:szCs w:val="22"/>
        </w:rPr>
      </w:pPr>
    </w:p>
    <w:p w14:paraId="22D665E2" w14:textId="77777777" w:rsidR="000C0860" w:rsidRDefault="000C0860" w:rsidP="001D7464">
      <w:pPr>
        <w:tabs>
          <w:tab w:val="left" w:pos="1134"/>
          <w:tab w:val="left" w:pos="4536"/>
        </w:tabs>
        <w:jc w:val="both"/>
        <w:rPr>
          <w:rFonts w:cs="Arial"/>
          <w:color w:val="000000"/>
          <w:szCs w:val="22"/>
        </w:rPr>
      </w:pPr>
    </w:p>
    <w:p w14:paraId="22D665E7" w14:textId="77777777" w:rsidR="0063133F" w:rsidRDefault="0063133F" w:rsidP="001D7464">
      <w:pPr>
        <w:tabs>
          <w:tab w:val="left" w:pos="1134"/>
          <w:tab w:val="left" w:pos="4536"/>
        </w:tabs>
        <w:jc w:val="both"/>
        <w:rPr>
          <w:rFonts w:cs="Arial"/>
          <w:color w:val="000000"/>
          <w:szCs w:val="22"/>
        </w:rPr>
      </w:pPr>
    </w:p>
    <w:p w14:paraId="22D665E8" w14:textId="77777777" w:rsidR="0063133F" w:rsidRPr="00AA7E7D" w:rsidRDefault="0063133F" w:rsidP="001D7464">
      <w:pPr>
        <w:tabs>
          <w:tab w:val="left" w:pos="1134"/>
          <w:tab w:val="left" w:pos="4536"/>
        </w:tabs>
        <w:jc w:val="both"/>
        <w:rPr>
          <w:rFonts w:cs="Arial"/>
          <w:color w:val="000000"/>
          <w:szCs w:val="22"/>
        </w:rPr>
      </w:pPr>
    </w:p>
    <w:p w14:paraId="22D665E9" w14:textId="77777777" w:rsidR="00AA7E7D" w:rsidRPr="008E0D27" w:rsidRDefault="00CC183F" w:rsidP="001D7464">
      <w:pPr>
        <w:tabs>
          <w:tab w:val="left" w:pos="1134"/>
          <w:tab w:val="left" w:pos="4536"/>
        </w:tabs>
        <w:jc w:val="both"/>
        <w:rPr>
          <w:rFonts w:cs="Arial"/>
          <w:b/>
          <w:szCs w:val="22"/>
          <w:u w:val="single"/>
        </w:rPr>
      </w:pPr>
      <w:r w:rsidRPr="008E0D27">
        <w:rPr>
          <w:rFonts w:cs="Arial"/>
          <w:b/>
          <w:szCs w:val="22"/>
          <w:u w:val="single"/>
        </w:rPr>
        <w:t>Auslagerungsunternehmen</w:t>
      </w:r>
      <w:r w:rsidR="00AA7E7D" w:rsidRPr="008E0D27">
        <w:rPr>
          <w:rFonts w:cs="Arial"/>
          <w:b/>
          <w:szCs w:val="22"/>
          <w:u w:val="single"/>
        </w:rPr>
        <w:t>:</w:t>
      </w:r>
    </w:p>
    <w:p w14:paraId="22D665EA" w14:textId="77777777" w:rsidR="00AA7E7D" w:rsidRPr="008E0D27" w:rsidRDefault="00AA7E7D" w:rsidP="001D7464">
      <w:pPr>
        <w:tabs>
          <w:tab w:val="left" w:pos="1134"/>
          <w:tab w:val="left" w:pos="4536"/>
        </w:tabs>
        <w:jc w:val="both"/>
        <w:rPr>
          <w:rFonts w:cs="Arial"/>
          <w:szCs w:val="22"/>
        </w:rPr>
      </w:pPr>
    </w:p>
    <w:p w14:paraId="22D665EB" w14:textId="78A25707" w:rsidR="00AA7E7D" w:rsidRDefault="00AA7E7D" w:rsidP="001D7464">
      <w:pPr>
        <w:tabs>
          <w:tab w:val="left" w:pos="1134"/>
          <w:tab w:val="left" w:pos="4536"/>
        </w:tabs>
        <w:jc w:val="both"/>
        <w:rPr>
          <w:rFonts w:cs="Arial"/>
          <w:color w:val="000000"/>
          <w:szCs w:val="22"/>
        </w:rPr>
      </w:pPr>
    </w:p>
    <w:p w14:paraId="06F1A25B" w14:textId="77777777" w:rsidR="00994B6B" w:rsidRDefault="00994B6B" w:rsidP="001D7464">
      <w:pPr>
        <w:tabs>
          <w:tab w:val="left" w:pos="1134"/>
          <w:tab w:val="left" w:pos="4536"/>
        </w:tabs>
        <w:jc w:val="both"/>
        <w:rPr>
          <w:rFonts w:cs="Arial"/>
          <w:color w:val="000000"/>
          <w:szCs w:val="22"/>
        </w:rPr>
      </w:pPr>
    </w:p>
    <w:p w14:paraId="22D665EC" w14:textId="77777777" w:rsidR="000C0860" w:rsidRDefault="000C0860" w:rsidP="001D7464">
      <w:pPr>
        <w:tabs>
          <w:tab w:val="left" w:pos="1134"/>
          <w:tab w:val="left" w:pos="4536"/>
        </w:tabs>
        <w:jc w:val="both"/>
        <w:rPr>
          <w:rFonts w:cs="Arial"/>
          <w:color w:val="000000"/>
          <w:szCs w:val="22"/>
        </w:rPr>
      </w:pPr>
    </w:p>
    <w:p w14:paraId="14151C25" w14:textId="2977AF4E" w:rsidR="001E5ABB" w:rsidRPr="00290FD2" w:rsidRDefault="00C563AB" w:rsidP="00994B6B">
      <w:pPr>
        <w:tabs>
          <w:tab w:val="left" w:pos="1134"/>
          <w:tab w:val="left" w:pos="4905"/>
        </w:tabs>
        <w:jc w:val="both"/>
        <w:rPr>
          <w:rFonts w:cs="Arial"/>
          <w:color w:val="000000"/>
          <w:szCs w:val="22"/>
          <w:u w:val="single"/>
        </w:rPr>
      </w:pPr>
      <w:sdt>
        <w:sdtPr>
          <w:rPr>
            <w:rFonts w:cs="Arial"/>
            <w:color w:val="0070C0"/>
            <w:szCs w:val="22"/>
            <w:u w:val="single"/>
          </w:rPr>
          <w:id w:val="-1510906722"/>
          <w:placeholder>
            <w:docPart w:val="DefaultPlaceholder_-1854013440"/>
          </w:placeholder>
        </w:sdtPr>
        <w:sdtEndPr>
          <w:rPr>
            <w:color w:val="000000"/>
          </w:rPr>
        </w:sdtEndPr>
        <w:sdtContent>
          <w:r w:rsidR="001E5ABB" w:rsidRPr="001E5ABB">
            <w:rPr>
              <w:rFonts w:cs="Arial"/>
              <w:color w:val="0070C0"/>
              <w:szCs w:val="22"/>
              <w:u w:val="single"/>
            </w:rPr>
            <w:t>Firmenname, zeichnende Person</w:t>
          </w:r>
        </w:sdtContent>
      </w:sdt>
    </w:p>
    <w:p w14:paraId="22D665EE" w14:textId="77777777" w:rsidR="00AA7E7D" w:rsidRPr="00D934C8" w:rsidRDefault="00D934C8" w:rsidP="001D7464">
      <w:pPr>
        <w:tabs>
          <w:tab w:val="left" w:pos="1134"/>
          <w:tab w:val="left" w:pos="4536"/>
        </w:tabs>
        <w:jc w:val="both"/>
        <w:rPr>
          <w:rFonts w:cs="Arial"/>
          <w:color w:val="000000"/>
          <w:szCs w:val="22"/>
          <w:u w:val="single"/>
        </w:rPr>
      </w:pPr>
      <w:r>
        <w:rPr>
          <w:rFonts w:cs="Arial"/>
          <w:color w:val="000000"/>
          <w:szCs w:val="22"/>
          <w:u w:val="single"/>
        </w:rPr>
        <w:t xml:space="preserve">                                                              </w:t>
      </w:r>
      <w:r w:rsidRPr="00D934C8">
        <w:rPr>
          <w:rFonts w:cs="Arial"/>
          <w:color w:val="000000"/>
          <w:szCs w:val="22"/>
          <w:u w:val="single"/>
        </w:rPr>
        <w:t xml:space="preserve">                                                                                  </w:t>
      </w:r>
      <w:r w:rsidR="00AA7E7D" w:rsidRPr="00D934C8">
        <w:rPr>
          <w:rFonts w:cs="Arial"/>
          <w:color w:val="000000"/>
          <w:szCs w:val="22"/>
          <w:u w:val="single"/>
        </w:rPr>
        <w:t xml:space="preserve">         </w:t>
      </w:r>
    </w:p>
    <w:p w14:paraId="22D665EF" w14:textId="0B031DA4" w:rsidR="000C0860" w:rsidRDefault="00C563AB" w:rsidP="001D7464">
      <w:pPr>
        <w:tabs>
          <w:tab w:val="left" w:pos="1134"/>
          <w:tab w:val="left" w:pos="4536"/>
        </w:tabs>
        <w:jc w:val="both"/>
        <w:rPr>
          <w:rFonts w:cs="Arial"/>
          <w:color w:val="000000"/>
          <w:szCs w:val="22"/>
        </w:rPr>
      </w:pPr>
      <w:sdt>
        <w:sdtPr>
          <w:rPr>
            <w:rFonts w:cs="Arial"/>
            <w:color w:val="0070C0"/>
            <w:szCs w:val="22"/>
          </w:rPr>
          <w:id w:val="-1051842571"/>
          <w:placeholder>
            <w:docPart w:val="DefaultPlaceholder_-1854013440"/>
          </w:placeholder>
        </w:sdtPr>
        <w:sdtEndPr/>
        <w:sdtContent>
          <w:r w:rsidR="000C0860" w:rsidRPr="001E5ABB">
            <w:rPr>
              <w:rFonts w:cs="Arial"/>
              <w:color w:val="0070C0"/>
              <w:szCs w:val="22"/>
            </w:rPr>
            <w:t>Ort</w:t>
          </w:r>
        </w:sdtContent>
      </w:sdt>
      <w:r w:rsidR="001E5ABB">
        <w:rPr>
          <w:rFonts w:cs="Arial"/>
          <w:color w:val="000000"/>
          <w:szCs w:val="22"/>
        </w:rPr>
        <w:t>,</w:t>
      </w:r>
      <w:r w:rsidR="000C0860">
        <w:rPr>
          <w:rFonts w:cs="Arial"/>
          <w:color w:val="000000"/>
          <w:szCs w:val="22"/>
        </w:rPr>
        <w:t xml:space="preserve"> den </w:t>
      </w:r>
      <w:sdt>
        <w:sdtPr>
          <w:rPr>
            <w:rFonts w:cs="Arial"/>
            <w:color w:val="000000"/>
            <w:szCs w:val="22"/>
          </w:rPr>
          <w:id w:val="1369578261"/>
          <w:placeholder>
            <w:docPart w:val="DefaultPlaceholder_-1854013440"/>
          </w:placeholder>
        </w:sdtPr>
        <w:sdtEndPr/>
        <w:sdtContent>
          <w:r w:rsidR="00AA7E7D" w:rsidRPr="001E5ABB">
            <w:rPr>
              <w:rFonts w:cs="Arial"/>
              <w:color w:val="0070C0"/>
              <w:szCs w:val="22"/>
            </w:rPr>
            <w:t>Datum</w:t>
          </w:r>
        </w:sdtContent>
      </w:sdt>
    </w:p>
    <w:p w14:paraId="22D665F2" w14:textId="33477CC2" w:rsidR="00290FD2" w:rsidRDefault="00290FD2" w:rsidP="00290FD2">
      <w:pPr>
        <w:tabs>
          <w:tab w:val="left" w:pos="1134"/>
          <w:tab w:val="left" w:pos="4536"/>
        </w:tabs>
        <w:jc w:val="both"/>
        <w:rPr>
          <w:rFonts w:cs="Arial"/>
          <w:color w:val="000000"/>
          <w:szCs w:val="22"/>
        </w:rPr>
      </w:pPr>
    </w:p>
    <w:p w14:paraId="22D665F3" w14:textId="77777777" w:rsidR="00290FD2" w:rsidRDefault="00290FD2" w:rsidP="00290FD2">
      <w:pPr>
        <w:tabs>
          <w:tab w:val="left" w:pos="1134"/>
          <w:tab w:val="left" w:pos="4536"/>
        </w:tabs>
        <w:jc w:val="both"/>
        <w:rPr>
          <w:rFonts w:cs="Arial"/>
          <w:color w:val="000000"/>
          <w:szCs w:val="22"/>
        </w:rPr>
      </w:pPr>
    </w:p>
    <w:p w14:paraId="22D665F4" w14:textId="77777777" w:rsidR="00290FD2" w:rsidRDefault="00290FD2" w:rsidP="00290FD2">
      <w:pPr>
        <w:tabs>
          <w:tab w:val="left" w:pos="1134"/>
          <w:tab w:val="left" w:pos="4536"/>
        </w:tabs>
        <w:jc w:val="both"/>
        <w:rPr>
          <w:rFonts w:cs="Arial"/>
          <w:color w:val="000000"/>
          <w:szCs w:val="22"/>
        </w:rPr>
      </w:pPr>
    </w:p>
    <w:p w14:paraId="22D665F5" w14:textId="77777777" w:rsidR="00290FD2" w:rsidRDefault="00290FD2" w:rsidP="00290FD2">
      <w:pPr>
        <w:tabs>
          <w:tab w:val="left" w:pos="1134"/>
          <w:tab w:val="left" w:pos="4536"/>
        </w:tabs>
        <w:jc w:val="both"/>
        <w:rPr>
          <w:rFonts w:cs="Arial"/>
          <w:color w:val="000000"/>
          <w:szCs w:val="22"/>
        </w:rPr>
      </w:pPr>
    </w:p>
    <w:p w14:paraId="22D665F6" w14:textId="77777777" w:rsidR="00290FD2" w:rsidRDefault="00290FD2" w:rsidP="00290FD2">
      <w:pPr>
        <w:tabs>
          <w:tab w:val="left" w:pos="1134"/>
          <w:tab w:val="left" w:pos="4536"/>
        </w:tabs>
        <w:jc w:val="both"/>
        <w:rPr>
          <w:rFonts w:cs="Arial"/>
          <w:color w:val="000000"/>
          <w:szCs w:val="22"/>
        </w:rPr>
      </w:pPr>
    </w:p>
    <w:p w14:paraId="22D665F7" w14:textId="77777777" w:rsidR="00AA7E7D" w:rsidRPr="00AA7E7D" w:rsidRDefault="00AA7E7D" w:rsidP="001D7464">
      <w:pPr>
        <w:tabs>
          <w:tab w:val="left" w:pos="1134"/>
          <w:tab w:val="left" w:pos="4536"/>
        </w:tabs>
        <w:jc w:val="both"/>
        <w:rPr>
          <w:rFonts w:cs="Arial"/>
          <w:color w:val="000000"/>
          <w:szCs w:val="22"/>
          <w:u w:val="single"/>
        </w:rPr>
      </w:pPr>
      <w:r w:rsidRPr="00AA7E7D">
        <w:rPr>
          <w:rFonts w:cs="Arial"/>
          <w:color w:val="000000"/>
          <w:szCs w:val="22"/>
          <w:u w:val="single"/>
        </w:rPr>
        <w:tab/>
      </w:r>
      <w:r w:rsidRPr="00AA7E7D">
        <w:rPr>
          <w:rFonts w:cs="Arial"/>
          <w:color w:val="000000"/>
          <w:szCs w:val="22"/>
          <w:u w:val="single"/>
        </w:rPr>
        <w:tab/>
      </w:r>
      <w:r w:rsidRPr="00AA7E7D">
        <w:rPr>
          <w:rFonts w:cs="Arial"/>
          <w:color w:val="000000"/>
          <w:szCs w:val="22"/>
          <w:u w:val="single"/>
        </w:rPr>
        <w:tab/>
      </w:r>
      <w:r w:rsidRPr="00AA7E7D">
        <w:rPr>
          <w:rFonts w:cs="Arial"/>
          <w:color w:val="000000"/>
          <w:szCs w:val="22"/>
          <w:u w:val="single"/>
        </w:rPr>
        <w:tab/>
      </w:r>
      <w:r w:rsidRPr="00AA7E7D">
        <w:rPr>
          <w:rFonts w:cs="Arial"/>
          <w:color w:val="000000"/>
          <w:szCs w:val="22"/>
          <w:u w:val="single"/>
        </w:rPr>
        <w:tab/>
      </w:r>
    </w:p>
    <w:p w14:paraId="22D665F8" w14:textId="649F6ECC" w:rsidR="009400C4" w:rsidRPr="00F83054" w:rsidRDefault="00994B6B" w:rsidP="00F83054">
      <w:pPr>
        <w:tabs>
          <w:tab w:val="left" w:pos="1134"/>
          <w:tab w:val="left" w:pos="4536"/>
        </w:tabs>
        <w:jc w:val="both"/>
        <w:rPr>
          <w:rFonts w:cs="Arial"/>
          <w:color w:val="000000"/>
          <w:szCs w:val="22"/>
        </w:rPr>
      </w:pPr>
      <w:r>
        <w:rPr>
          <w:rFonts w:cs="Arial"/>
          <w:color w:val="000000"/>
          <w:szCs w:val="22"/>
        </w:rPr>
        <w:t xml:space="preserve">Ggf. </w:t>
      </w:r>
      <w:r w:rsidR="00AA7E7D" w:rsidRPr="00AA7E7D">
        <w:rPr>
          <w:rFonts w:cs="Arial"/>
          <w:color w:val="000000"/>
          <w:szCs w:val="22"/>
        </w:rPr>
        <w:t>Stempel, Unterschrift(en)</w:t>
      </w:r>
    </w:p>
    <w:p w14:paraId="28C19466" w14:textId="77777777" w:rsidR="00F57AA1" w:rsidRDefault="00F57AA1" w:rsidP="00DB208B">
      <w:pPr>
        <w:pStyle w:val="berschrift2"/>
      </w:pPr>
    </w:p>
    <w:sectPr w:rsidR="00F57AA1" w:rsidSect="007E5E10">
      <w:headerReference w:type="default" r:id="rId12"/>
      <w:footerReference w:type="default" r:id="rId13"/>
      <w:pgSz w:w="11907" w:h="16840" w:code="9"/>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6603" w14:textId="77777777" w:rsidR="005A66E3" w:rsidRDefault="005A66E3">
      <w:r>
        <w:separator/>
      </w:r>
    </w:p>
  </w:endnote>
  <w:endnote w:type="continuationSeparator" w:id="0">
    <w:p w14:paraId="22D66604" w14:textId="77777777" w:rsidR="005A66E3" w:rsidRDefault="005A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660A" w14:textId="77777777" w:rsidR="005A66E3" w:rsidRDefault="005A66E3">
    <w:pPr>
      <w:pStyle w:val="Fuzeile"/>
      <w:rPr>
        <w:rFonts w:cs="Arial"/>
        <w:szCs w:val="22"/>
        <w:lang w:val="de-DE"/>
      </w:rPr>
    </w:pPr>
    <w:r>
      <w:rPr>
        <w:rFonts w:cs="Arial"/>
        <w:szCs w:val="22"/>
        <w:lang w:val="de-DE"/>
      </w:rPr>
      <w:t>__________________________________________________________________________</w:t>
    </w:r>
  </w:p>
  <w:p w14:paraId="22D6660B" w14:textId="5A154912" w:rsidR="005A66E3" w:rsidRDefault="005A66E3">
    <w:pPr>
      <w:pStyle w:val="Fuzeile"/>
      <w:rPr>
        <w:rFonts w:cs="Arial"/>
        <w:szCs w:val="22"/>
        <w:lang w:val="de-DE"/>
      </w:rPr>
    </w:pPr>
    <w:r>
      <w:rPr>
        <w:rFonts w:cs="Arial"/>
        <w:color w:val="000000"/>
        <w:szCs w:val="22"/>
        <w:lang w:val="de-DE"/>
      </w:rPr>
      <w:t>Auslagerungsvertrag</w:t>
    </w:r>
    <w:r w:rsidRPr="00F43354">
      <w:rPr>
        <w:rFonts w:cs="Arial"/>
        <w:color w:val="000000"/>
        <w:szCs w:val="22"/>
        <w:lang w:val="de-DE"/>
      </w:rPr>
      <w:t xml:space="preserve"> </w:t>
    </w:r>
    <w:r w:rsidR="001E5ABB" w:rsidRPr="001E5ABB">
      <w:rPr>
        <w:rFonts w:cs="Arial"/>
        <w:color w:val="000000"/>
        <w:szCs w:val="22"/>
        <w:lang w:val="de-DE"/>
      </w:rPr>
      <w:t xml:space="preserve">zur EU-Ausschreibung </w:t>
    </w:r>
    <w:r w:rsidR="001E5ABB">
      <w:rPr>
        <w:rFonts w:cs="Arial"/>
        <w:color w:val="000000"/>
        <w:szCs w:val="22"/>
        <w:lang w:val="de-DE"/>
      </w:rPr>
      <w:t>„</w:t>
    </w:r>
    <w:r w:rsidR="001E5ABB" w:rsidRPr="001E5ABB">
      <w:rPr>
        <w:rFonts w:cs="Arial"/>
        <w:color w:val="000000"/>
        <w:szCs w:val="22"/>
        <w:lang w:val="de-DE"/>
      </w:rPr>
      <w:t>2026-244: Bautechnische Stellungnahmen</w:t>
    </w:r>
    <w:r w:rsidRPr="00F43354">
      <w:rPr>
        <w:rFonts w:cs="Arial"/>
        <w:color w:val="000000"/>
        <w:szCs w:val="22"/>
        <w:lang w:val="de-DE"/>
      </w:rPr>
      <w:t>“</w:t>
    </w:r>
    <w:r w:rsidRPr="00B86246">
      <w:rPr>
        <w:rFonts w:cs="Arial"/>
        <w:szCs w:val="22"/>
        <w:lang w:val="de-DE"/>
      </w:rPr>
      <w:tab/>
    </w:r>
  </w:p>
  <w:p w14:paraId="22D6660C" w14:textId="5665FE0A" w:rsidR="005A66E3" w:rsidRPr="00B86246" w:rsidRDefault="005A66E3">
    <w:pPr>
      <w:pStyle w:val="Fuzeile"/>
      <w:rPr>
        <w:rFonts w:cs="Arial"/>
        <w:szCs w:val="22"/>
        <w:lang w:val="de-DE"/>
      </w:rPr>
    </w:pPr>
    <w:r w:rsidRPr="00B86246">
      <w:rPr>
        <w:rFonts w:cs="Arial"/>
        <w:szCs w:val="22"/>
        <w:lang w:val="de-DE"/>
      </w:rPr>
      <w:t>Investitionsbank Berlin</w:t>
    </w:r>
    <w:r w:rsidRPr="00B86246">
      <w:rPr>
        <w:rFonts w:cs="Arial"/>
        <w:szCs w:val="22"/>
        <w:lang w:val="de-DE"/>
      </w:rPr>
      <w:tab/>
    </w:r>
    <w:r w:rsidRPr="00B86246">
      <w:rPr>
        <w:rFonts w:cs="Arial"/>
        <w:szCs w:val="22"/>
        <w:lang w:val="de-DE"/>
      </w:rPr>
      <w:tab/>
      <w:t>Seite</w:t>
    </w:r>
    <w:r>
      <w:rPr>
        <w:rFonts w:cs="Arial"/>
        <w:szCs w:val="22"/>
        <w:lang w:val="de-DE"/>
      </w:rPr>
      <w:t xml:space="preserve"> </w:t>
    </w:r>
    <w:r>
      <w:rPr>
        <w:rFonts w:cs="Arial"/>
        <w:szCs w:val="22"/>
        <w:lang w:val="de-DE"/>
      </w:rPr>
      <w:fldChar w:fldCharType="begin"/>
    </w:r>
    <w:r>
      <w:rPr>
        <w:rFonts w:cs="Arial"/>
        <w:szCs w:val="22"/>
        <w:lang w:val="de-DE"/>
      </w:rPr>
      <w:instrText xml:space="preserve"> PAGE  \* Arabic  \* MERGEFORMAT </w:instrText>
    </w:r>
    <w:r>
      <w:rPr>
        <w:rFonts w:cs="Arial"/>
        <w:szCs w:val="22"/>
        <w:lang w:val="de-DE"/>
      </w:rPr>
      <w:fldChar w:fldCharType="separate"/>
    </w:r>
    <w:r w:rsidR="00B82586">
      <w:rPr>
        <w:rFonts w:cs="Arial"/>
        <w:noProof/>
        <w:szCs w:val="22"/>
        <w:lang w:val="de-DE"/>
      </w:rPr>
      <w:t>13</w:t>
    </w:r>
    <w:r>
      <w:rPr>
        <w:rFonts w:cs="Arial"/>
        <w:szCs w:val="22"/>
        <w:lang w:val="de-DE"/>
      </w:rPr>
      <w:fldChar w:fldCharType="end"/>
    </w:r>
    <w:r>
      <w:rPr>
        <w:rFonts w:cs="Arial"/>
        <w:szCs w:val="22"/>
        <w:lang w:val="de-DE"/>
      </w:rPr>
      <w:t xml:space="preserve"> von </w:t>
    </w:r>
    <w:r>
      <w:rPr>
        <w:rFonts w:cs="Arial"/>
        <w:szCs w:val="22"/>
        <w:lang w:val="de-DE"/>
      </w:rPr>
      <w:fldChar w:fldCharType="begin"/>
    </w:r>
    <w:r>
      <w:rPr>
        <w:rFonts w:cs="Arial"/>
        <w:szCs w:val="22"/>
        <w:lang w:val="de-DE"/>
      </w:rPr>
      <w:instrText xml:space="preserve"> SECTIONPAGES   \* MERGEFORMAT </w:instrText>
    </w:r>
    <w:r>
      <w:rPr>
        <w:rFonts w:cs="Arial"/>
        <w:szCs w:val="22"/>
        <w:lang w:val="de-DE"/>
      </w:rPr>
      <w:fldChar w:fldCharType="separate"/>
    </w:r>
    <w:r w:rsidR="00C563AB">
      <w:rPr>
        <w:rFonts w:cs="Arial"/>
        <w:noProof/>
        <w:szCs w:val="22"/>
        <w:lang w:val="de-DE"/>
      </w:rPr>
      <w:t>13</w:t>
    </w:r>
    <w:r>
      <w:rPr>
        <w:rFonts w:cs="Arial"/>
        <w:szCs w:val="22"/>
        <w:lang w:val="de-DE"/>
      </w:rPr>
      <w:fldChar w:fldCharType="end"/>
    </w:r>
    <w:r>
      <w:rPr>
        <w:rFonts w:cs="Arial"/>
        <w:szCs w:val="22"/>
        <w:lang w:val="de-DE"/>
      </w:rPr>
      <w:t xml:space="preserve"> </w:t>
    </w:r>
  </w:p>
  <w:p w14:paraId="22D6660D" w14:textId="77777777" w:rsidR="005A66E3" w:rsidRPr="00B86246" w:rsidRDefault="005A66E3" w:rsidP="007B629A">
    <w:pPr>
      <w:pStyle w:val="Fuzeile"/>
      <w:rPr>
        <w:rFonts w:cs="Arial"/>
        <w:szCs w:val="2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66601" w14:textId="77777777" w:rsidR="005A66E3" w:rsidRDefault="005A66E3">
      <w:r>
        <w:separator/>
      </w:r>
    </w:p>
  </w:footnote>
  <w:footnote w:type="continuationSeparator" w:id="0">
    <w:p w14:paraId="22D66602" w14:textId="77777777" w:rsidR="005A66E3" w:rsidRDefault="005A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6605" w14:textId="77777777" w:rsidR="005A66E3" w:rsidRDefault="005A66E3" w:rsidP="00B86246">
    <w:pPr>
      <w:rPr>
        <w:rFonts w:cs="Arial"/>
        <w:b/>
        <w:sz w:val="24"/>
        <w:szCs w:val="24"/>
      </w:rPr>
    </w:pPr>
    <w:r>
      <w:rPr>
        <w:noProof/>
      </w:rPr>
      <w:drawing>
        <wp:anchor distT="0" distB="0" distL="114300" distR="114300" simplePos="0" relativeHeight="251657728" behindDoc="0" locked="0" layoutInCell="1" allowOverlap="0" wp14:anchorId="22D6660E" wp14:editId="22D6660F">
          <wp:simplePos x="0" y="0"/>
          <wp:positionH relativeFrom="page">
            <wp:posOffset>5303520</wp:posOffset>
          </wp:positionH>
          <wp:positionV relativeFrom="page">
            <wp:posOffset>381000</wp:posOffset>
          </wp:positionV>
          <wp:extent cx="1752600" cy="469265"/>
          <wp:effectExtent l="0" t="0" r="0" b="0"/>
          <wp:wrapNone/>
          <wp:docPr id="2"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IBB_PC_RGB_pr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69265"/>
                  </a:xfrm>
                  <a:prstGeom prst="rect">
                    <a:avLst/>
                  </a:prstGeom>
                  <a:noFill/>
                </pic:spPr>
              </pic:pic>
            </a:graphicData>
          </a:graphic>
          <wp14:sizeRelH relativeFrom="margin">
            <wp14:pctWidth>0</wp14:pctWidth>
          </wp14:sizeRelH>
          <wp14:sizeRelV relativeFrom="margin">
            <wp14:pctHeight>0</wp14:pctHeight>
          </wp14:sizeRelV>
        </wp:anchor>
      </w:drawing>
    </w:r>
  </w:p>
  <w:p w14:paraId="22D66606" w14:textId="77777777" w:rsidR="005A66E3" w:rsidRDefault="005A66E3" w:rsidP="00B86246">
    <w:pPr>
      <w:rPr>
        <w:rFonts w:cs="Arial"/>
        <w:b/>
        <w:sz w:val="24"/>
        <w:szCs w:val="24"/>
      </w:rPr>
    </w:pPr>
  </w:p>
  <w:p w14:paraId="22D66607" w14:textId="77777777" w:rsidR="005A66E3" w:rsidRDefault="005A66E3" w:rsidP="00B86246">
    <w:pPr>
      <w:rPr>
        <w:rFonts w:cs="Arial"/>
        <w:b/>
        <w:sz w:val="24"/>
        <w:szCs w:val="24"/>
      </w:rPr>
    </w:pPr>
  </w:p>
  <w:p w14:paraId="22D66608" w14:textId="7B48B393" w:rsidR="005A66E3" w:rsidRDefault="005A66E3" w:rsidP="00B86246">
    <w:pPr>
      <w:rPr>
        <w:rFonts w:cs="Arial"/>
        <w:b/>
        <w:sz w:val="24"/>
        <w:szCs w:val="24"/>
      </w:rPr>
    </w:pPr>
    <w:r>
      <w:rPr>
        <w:rFonts w:cs="Arial"/>
        <w:b/>
        <w:sz w:val="24"/>
        <w:szCs w:val="24"/>
      </w:rPr>
      <w:t>Auslagerung</w:t>
    </w:r>
    <w:r w:rsidR="001E5ABB">
      <w:rPr>
        <w:rFonts w:cs="Arial"/>
        <w:b/>
        <w:sz w:val="24"/>
        <w:szCs w:val="24"/>
      </w:rPr>
      <w:t>svertrag zur EU-Ausschreibung 2026-244: Bautechnische Stellungnahmen</w:t>
    </w:r>
    <w:r>
      <w:rPr>
        <w:rFonts w:cs="Arial"/>
        <w:b/>
        <w:sz w:val="24"/>
        <w:szCs w:val="24"/>
      </w:rPr>
      <w:br/>
      <w:t>___________________________________________________________________</w:t>
    </w:r>
  </w:p>
  <w:p w14:paraId="22D66609" w14:textId="77777777" w:rsidR="005A66E3" w:rsidRPr="001E20B9" w:rsidRDefault="005A66E3" w:rsidP="00B86246">
    <w:pPr>
      <w:rPr>
        <w:rFonts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FC0AD3BE"/>
    <w:lvl w:ilvl="0">
      <w:start w:val="1"/>
      <w:numFmt w:val="decimal"/>
      <w:pStyle w:val="KPMGLawberschrift1"/>
      <w:lvlText w:val="%1."/>
      <w:lvlJc w:val="left"/>
      <w:pPr>
        <w:ind w:left="567" w:hanging="567"/>
      </w:pPr>
      <w:rPr>
        <w:rFonts w:ascii="Arial" w:hAnsi="Arial"/>
        <w:b w:val="0"/>
        <w:i w:val="0"/>
        <w:strike w:val="0"/>
        <w:color w:val="000000"/>
      </w:rPr>
    </w:lvl>
    <w:lvl w:ilvl="1">
      <w:start w:val="1"/>
      <w:numFmt w:val="decimal"/>
      <w:lvlText w:val="%1.%2"/>
      <w:lvlJc w:val="left"/>
      <w:pPr>
        <w:ind w:left="567" w:hanging="567"/>
      </w:pPr>
      <w:rPr>
        <w:rFonts w:ascii="Arial" w:hAnsi="Arial"/>
        <w:b w:val="0"/>
        <w:i w:val="0"/>
        <w:sz w:val="22"/>
        <w:szCs w:val="22"/>
      </w:rPr>
    </w:lvl>
    <w:lvl w:ilvl="2">
      <w:start w:val="1"/>
      <w:numFmt w:val="decimal"/>
      <w:pStyle w:val="KPMGLawberschrift111"/>
      <w:lvlText w:val="%1.%2.%3"/>
      <w:lvlJc w:val="left"/>
      <w:pPr>
        <w:ind w:left="567" w:hanging="567"/>
      </w:pPr>
      <w:rPr>
        <w:rFonts w:ascii="Arial" w:hAnsi="Arial"/>
        <w:b w:val="0"/>
        <w:i w:val="0"/>
        <w:sz w:val="22"/>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ufzhlunga"/>
      <w:lvlText w:val="%4."/>
      <w:lvlJc w:val="left"/>
      <w:pPr>
        <w:ind w:left="851" w:hanging="284"/>
      </w:pPr>
      <w:rPr>
        <w:rFonts w:ascii="Arial" w:hAnsi="Arial" w:cs="Times New Roman"/>
      </w:rPr>
    </w:lvl>
    <w:lvl w:ilvl="4">
      <w:start w:val="1"/>
      <w:numFmt w:val="lowerRoman"/>
      <w:pStyle w:val="Aufzhlungi"/>
      <w:lvlText w:val="%5."/>
      <w:lvlJc w:val="left"/>
      <w:pPr>
        <w:ind w:left="1134" w:hanging="283"/>
      </w:pPr>
      <w:rPr>
        <w:rFonts w:ascii="Arial" w:hAnsi="Arial"/>
        <w:caps w:val="0"/>
      </w:rPr>
    </w:lvl>
    <w:lvl w:ilvl="5">
      <w:start w:val="1"/>
      <w:numFmt w:val="lowerLetter"/>
      <w:lvlText w:val="(%2%6)"/>
      <w:lvlJc w:val="right"/>
      <w:pPr>
        <w:ind w:left="567" w:hanging="567"/>
      </w:pPr>
    </w:lvl>
    <w:lvl w:ilvl="6">
      <w:start w:val="1"/>
      <w:numFmt w:val="decimal"/>
      <w:lvlText w:val="%7."/>
      <w:lvlJc w:val="left"/>
      <w:pPr>
        <w:ind w:left="567" w:hanging="567"/>
      </w:pPr>
      <w:rPr>
        <w:b/>
      </w:rPr>
    </w:lvl>
    <w:lvl w:ilvl="7">
      <w:start w:val="1"/>
      <w:numFmt w:val="lowerLetter"/>
      <w:lvlText w:val="%8."/>
      <w:lvlJc w:val="left"/>
      <w:pPr>
        <w:ind w:left="567" w:hanging="567"/>
      </w:pPr>
    </w:lvl>
    <w:lvl w:ilvl="8">
      <w:start w:val="1"/>
      <w:numFmt w:val="lowerRoman"/>
      <w:lvlText w:val="%9."/>
      <w:lvlJc w:val="right"/>
      <w:pPr>
        <w:ind w:left="567" w:hanging="567"/>
      </w:pPr>
    </w:lvl>
  </w:abstractNum>
  <w:abstractNum w:abstractNumId="1" w15:restartNumberingAfterBreak="0">
    <w:nsid w:val="0A5B035A"/>
    <w:multiLevelType w:val="multilevel"/>
    <w:tmpl w:val="F304817A"/>
    <w:lvl w:ilvl="0">
      <w:numFmt w:val="none"/>
      <w:lvlText w:val="-"/>
      <w:legacy w:legacy="1" w:legacySpace="120" w:legacyIndent="360"/>
      <w:lvlJc w:val="left"/>
      <w:pPr>
        <w:ind w:left="360" w:hanging="360"/>
      </w:pPr>
    </w:lvl>
    <w:lvl w:ilvl="1">
      <w:start w:val="1"/>
      <w:numFmt w:val="decimal"/>
      <w:lvlText w:val="%2."/>
      <w:lvlJc w:val="left"/>
      <w:pPr>
        <w:ind w:left="720" w:hanging="360"/>
      </w:pPr>
      <w:rPr>
        <w:rFonts w:hint="default"/>
      </w:rPr>
    </w:lvl>
    <w:lvl w:ilvl="2">
      <w:start w:val="1"/>
      <w:numFmt w:val="none"/>
      <w:lvlText w:val="-"/>
      <w:legacy w:legacy="1" w:legacySpace="120" w:legacyIndent="360"/>
      <w:lvlJc w:val="left"/>
      <w:pPr>
        <w:ind w:left="1080" w:hanging="360"/>
      </w:pPr>
      <w:rPr>
        <w:sz w:val="16"/>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0B7657E5"/>
    <w:multiLevelType w:val="hybridMultilevel"/>
    <w:tmpl w:val="06D0A424"/>
    <w:lvl w:ilvl="0" w:tplc="A2EA980E">
      <w:start w:val="1"/>
      <w:numFmt w:val="decimal"/>
      <w:pStyle w:val="KPMGLawberschrift11"/>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AC2883"/>
    <w:multiLevelType w:val="hybridMultilevel"/>
    <w:tmpl w:val="C936D3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050A03"/>
    <w:multiLevelType w:val="hybridMultilevel"/>
    <w:tmpl w:val="71181E9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53830D4"/>
    <w:multiLevelType w:val="hybridMultilevel"/>
    <w:tmpl w:val="DA9E71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6531A93"/>
    <w:multiLevelType w:val="hybridMultilevel"/>
    <w:tmpl w:val="6D864634"/>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4A2E72"/>
    <w:multiLevelType w:val="hybridMultilevel"/>
    <w:tmpl w:val="1B2CC9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A72833"/>
    <w:multiLevelType w:val="hybridMultilevel"/>
    <w:tmpl w:val="1B2CC9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0B1128"/>
    <w:multiLevelType w:val="hybridMultilevel"/>
    <w:tmpl w:val="229648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71E96"/>
    <w:multiLevelType w:val="hybridMultilevel"/>
    <w:tmpl w:val="253A9D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3A5108"/>
    <w:multiLevelType w:val="hybridMultilevel"/>
    <w:tmpl w:val="DC9CCC86"/>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3D556E"/>
    <w:multiLevelType w:val="hybridMultilevel"/>
    <w:tmpl w:val="1B2CC9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4902D00"/>
    <w:multiLevelType w:val="hybridMultilevel"/>
    <w:tmpl w:val="3EA832A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34539C"/>
    <w:multiLevelType w:val="hybridMultilevel"/>
    <w:tmpl w:val="5A68AA90"/>
    <w:lvl w:ilvl="0" w:tplc="85CA0F8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BF23A8"/>
    <w:multiLevelType w:val="hybridMultilevel"/>
    <w:tmpl w:val="906C1E6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974B61"/>
    <w:multiLevelType w:val="hybridMultilevel"/>
    <w:tmpl w:val="33EA0A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C95F6F"/>
    <w:multiLevelType w:val="multilevel"/>
    <w:tmpl w:val="E0B4F39E"/>
    <w:lvl w:ilvl="0">
      <w:start w:val="1"/>
      <w:numFmt w:val="decimal"/>
      <w:lvlText w:val="%1."/>
      <w:lvlJc w:val="left"/>
      <w:pPr>
        <w:ind w:left="567" w:hanging="567"/>
      </w:pPr>
      <w:rPr>
        <w:rFonts w:ascii="Arial" w:hAnsi="Arial"/>
        <w:b w:val="0"/>
        <w:i w:val="0"/>
        <w:strike w:val="0"/>
        <w:color w:val="000000"/>
      </w:rPr>
    </w:lvl>
    <w:lvl w:ilvl="1">
      <w:start w:val="1"/>
      <w:numFmt w:val="decimal"/>
      <w:lvlText w:val="%1.%2"/>
      <w:lvlJc w:val="left"/>
      <w:pPr>
        <w:ind w:left="567" w:hanging="567"/>
      </w:pPr>
      <w:rPr>
        <w:rFonts w:ascii="Arial" w:hAnsi="Arial"/>
        <w:b w:val="0"/>
        <w:i w:val="0"/>
        <w:sz w:val="22"/>
        <w:szCs w:val="22"/>
      </w:rPr>
    </w:lvl>
    <w:lvl w:ilvl="2">
      <w:start w:val="1"/>
      <w:numFmt w:val="decimal"/>
      <w:lvlText w:val="%1.%2.%3"/>
      <w:lvlJc w:val="left"/>
      <w:pPr>
        <w:ind w:left="567" w:hanging="567"/>
      </w:pPr>
      <w:rPr>
        <w:rFonts w:ascii="Arial" w:hAnsi="Arial"/>
        <w:b w:val="0"/>
        <w:i w:val="0"/>
        <w:sz w:val="22"/>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851" w:hanging="284"/>
      </w:pPr>
    </w:lvl>
    <w:lvl w:ilvl="4">
      <w:start w:val="1"/>
      <w:numFmt w:val="lowerRoman"/>
      <w:lvlText w:val="%5."/>
      <w:lvlJc w:val="left"/>
      <w:pPr>
        <w:ind w:left="1134" w:hanging="283"/>
      </w:pPr>
      <w:rPr>
        <w:rFonts w:ascii="Arial" w:hAnsi="Arial"/>
        <w:caps w:val="0"/>
      </w:rPr>
    </w:lvl>
    <w:lvl w:ilvl="5">
      <w:start w:val="1"/>
      <w:numFmt w:val="lowerLetter"/>
      <w:lvlText w:val="(%2%6)"/>
      <w:lvlJc w:val="right"/>
      <w:pPr>
        <w:ind w:left="567" w:hanging="567"/>
      </w:pPr>
    </w:lvl>
    <w:lvl w:ilvl="6">
      <w:start w:val="1"/>
      <w:numFmt w:val="decimal"/>
      <w:lvlText w:val="%7."/>
      <w:lvlJc w:val="left"/>
      <w:pPr>
        <w:ind w:left="567" w:hanging="567"/>
      </w:pPr>
      <w:rPr>
        <w:b/>
      </w:rPr>
    </w:lvl>
    <w:lvl w:ilvl="7">
      <w:start w:val="1"/>
      <w:numFmt w:val="lowerLetter"/>
      <w:lvlText w:val="%8."/>
      <w:lvlJc w:val="left"/>
      <w:pPr>
        <w:ind w:left="567" w:hanging="567"/>
      </w:pPr>
    </w:lvl>
    <w:lvl w:ilvl="8">
      <w:start w:val="1"/>
      <w:numFmt w:val="lowerRoman"/>
      <w:lvlText w:val="%9."/>
      <w:lvlJc w:val="right"/>
      <w:pPr>
        <w:ind w:left="567" w:hanging="567"/>
      </w:pPr>
    </w:lvl>
  </w:abstractNum>
  <w:abstractNum w:abstractNumId="18" w15:restartNumberingAfterBreak="0">
    <w:nsid w:val="44DF598E"/>
    <w:multiLevelType w:val="hybridMultilevel"/>
    <w:tmpl w:val="E6CC9F1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48A06E56"/>
    <w:multiLevelType w:val="hybridMultilevel"/>
    <w:tmpl w:val="624EAE5C"/>
    <w:lvl w:ilvl="0" w:tplc="04070015">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0" w15:restartNumberingAfterBreak="0">
    <w:nsid w:val="4A6B4148"/>
    <w:multiLevelType w:val="hybridMultilevel"/>
    <w:tmpl w:val="72EE97F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D090F44"/>
    <w:multiLevelType w:val="hybridMultilevel"/>
    <w:tmpl w:val="55C2556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EA14BE1"/>
    <w:multiLevelType w:val="hybridMultilevel"/>
    <w:tmpl w:val="96E670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2955CA"/>
    <w:multiLevelType w:val="hybridMultilevel"/>
    <w:tmpl w:val="5A7CD75E"/>
    <w:lvl w:ilvl="0" w:tplc="653668A8">
      <w:start w:val="1"/>
      <w:numFmt w:val="decimal"/>
      <w:lvlText w:val="(%1)"/>
      <w:lvlJc w:val="left"/>
      <w:pPr>
        <w:ind w:left="1143" w:hanging="435"/>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528D3373"/>
    <w:multiLevelType w:val="hybridMultilevel"/>
    <w:tmpl w:val="72EE97F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2B5D23"/>
    <w:multiLevelType w:val="hybridMultilevel"/>
    <w:tmpl w:val="808E454E"/>
    <w:lvl w:ilvl="0" w:tplc="14D0D5D4">
      <w:start w:val="1"/>
      <w:numFmt w:val="decimal"/>
      <w:pStyle w:val="berschriftVertrag"/>
      <w:lvlText w:val="§ %1"/>
      <w:lvlJc w:val="left"/>
      <w:pPr>
        <w:ind w:left="360" w:hanging="360"/>
      </w:pPr>
      <w:rPr>
        <w:rFonts w:hint="default"/>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6" w15:restartNumberingAfterBreak="0">
    <w:nsid w:val="59717B6C"/>
    <w:multiLevelType w:val="hybridMultilevel"/>
    <w:tmpl w:val="72EE97F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A1B1013"/>
    <w:multiLevelType w:val="hybridMultilevel"/>
    <w:tmpl w:val="1E38C13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166762"/>
    <w:multiLevelType w:val="hybridMultilevel"/>
    <w:tmpl w:val="B1244C1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B212BDF"/>
    <w:multiLevelType w:val="hybridMultilevel"/>
    <w:tmpl w:val="91225D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514BA0"/>
    <w:multiLevelType w:val="hybridMultilevel"/>
    <w:tmpl w:val="E10AD8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5D83741"/>
    <w:multiLevelType w:val="hybridMultilevel"/>
    <w:tmpl w:val="CB369552"/>
    <w:lvl w:ilvl="0" w:tplc="0407000B">
      <w:start w:val="1"/>
      <w:numFmt w:val="bullet"/>
      <w:lvlText w:val=""/>
      <w:lvlJc w:val="left"/>
      <w:pPr>
        <w:ind w:left="1080" w:hanging="360"/>
      </w:pPr>
      <w:rPr>
        <w:rFonts w:ascii="Wingdings" w:hAnsi="Wingdings"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32" w15:restartNumberingAfterBreak="0">
    <w:nsid w:val="7DE16649"/>
    <w:multiLevelType w:val="singleLevel"/>
    <w:tmpl w:val="0407000F"/>
    <w:lvl w:ilvl="0">
      <w:start w:val="1"/>
      <w:numFmt w:val="decimal"/>
      <w:lvlText w:val="%1."/>
      <w:lvlJc w:val="left"/>
      <w:pPr>
        <w:tabs>
          <w:tab w:val="num" w:pos="360"/>
        </w:tabs>
        <w:ind w:left="360" w:hanging="360"/>
      </w:pPr>
      <w:rPr>
        <w:rFonts w:hint="default"/>
      </w:rPr>
    </w:lvl>
  </w:abstractNum>
  <w:num w:numId="1" w16cid:durableId="39214419">
    <w:abstractNumId w:val="25"/>
  </w:num>
  <w:num w:numId="2" w16cid:durableId="555044254">
    <w:abstractNumId w:val="27"/>
  </w:num>
  <w:num w:numId="3" w16cid:durableId="708721894">
    <w:abstractNumId w:val="9"/>
  </w:num>
  <w:num w:numId="4" w16cid:durableId="606743190">
    <w:abstractNumId w:val="18"/>
  </w:num>
  <w:num w:numId="5" w16cid:durableId="1291284691">
    <w:abstractNumId w:val="3"/>
  </w:num>
  <w:num w:numId="6" w16cid:durableId="384525426">
    <w:abstractNumId w:val="5"/>
  </w:num>
  <w:num w:numId="7" w16cid:durableId="809320413">
    <w:abstractNumId w:val="26"/>
  </w:num>
  <w:num w:numId="8" w16cid:durableId="32507609">
    <w:abstractNumId w:val="16"/>
  </w:num>
  <w:num w:numId="9" w16cid:durableId="1492870192">
    <w:abstractNumId w:val="21"/>
  </w:num>
  <w:num w:numId="10" w16cid:durableId="2076050665">
    <w:abstractNumId w:val="7"/>
  </w:num>
  <w:num w:numId="11" w16cid:durableId="1386492615">
    <w:abstractNumId w:val="29"/>
  </w:num>
  <w:num w:numId="12" w16cid:durableId="1337416816">
    <w:abstractNumId w:val="30"/>
  </w:num>
  <w:num w:numId="13" w16cid:durableId="1740324201">
    <w:abstractNumId w:val="0"/>
  </w:num>
  <w:num w:numId="14" w16cid:durableId="103619554">
    <w:abstractNumId w:val="2"/>
  </w:num>
  <w:num w:numId="15" w16cid:durableId="2137792953">
    <w:abstractNumId w:val="24"/>
  </w:num>
  <w:num w:numId="16" w16cid:durableId="1802187639">
    <w:abstractNumId w:val="20"/>
  </w:num>
  <w:num w:numId="17" w16cid:durableId="1421441342">
    <w:abstractNumId w:val="25"/>
  </w:num>
  <w:num w:numId="18" w16cid:durableId="509102091">
    <w:abstractNumId w:val="10"/>
  </w:num>
  <w:num w:numId="19" w16cid:durableId="1075856814">
    <w:abstractNumId w:val="25"/>
  </w:num>
  <w:num w:numId="20" w16cid:durableId="776143358">
    <w:abstractNumId w:val="25"/>
    <w:lvlOverride w:ilvl="0">
      <w:startOverride w:val="1"/>
    </w:lvlOverride>
  </w:num>
  <w:num w:numId="21" w16cid:durableId="336346952">
    <w:abstractNumId w:val="25"/>
    <w:lvlOverride w:ilvl="0">
      <w:startOverride w:val="1"/>
    </w:lvlOverride>
  </w:num>
  <w:num w:numId="22" w16cid:durableId="983267783">
    <w:abstractNumId w:val="12"/>
  </w:num>
  <w:num w:numId="23" w16cid:durableId="1302613505">
    <w:abstractNumId w:val="14"/>
  </w:num>
  <w:num w:numId="24" w16cid:durableId="400182227">
    <w:abstractNumId w:val="17"/>
  </w:num>
  <w:num w:numId="25" w16cid:durableId="105270890">
    <w:abstractNumId w:val="25"/>
    <w:lvlOverride w:ilvl="0">
      <w:startOverride w:val="1"/>
    </w:lvlOverride>
  </w:num>
  <w:num w:numId="26" w16cid:durableId="459885072">
    <w:abstractNumId w:val="8"/>
  </w:num>
  <w:num w:numId="27" w16cid:durableId="523829698">
    <w:abstractNumId w:val="25"/>
  </w:num>
  <w:num w:numId="28" w16cid:durableId="457070188">
    <w:abstractNumId w:val="25"/>
  </w:num>
  <w:num w:numId="29" w16cid:durableId="1751732380">
    <w:abstractNumId w:val="25"/>
  </w:num>
  <w:num w:numId="30" w16cid:durableId="98261638">
    <w:abstractNumId w:val="32"/>
  </w:num>
  <w:num w:numId="31" w16cid:durableId="1587030657">
    <w:abstractNumId w:val="28"/>
  </w:num>
  <w:num w:numId="32" w16cid:durableId="873270064">
    <w:abstractNumId w:val="13"/>
  </w:num>
  <w:num w:numId="33" w16cid:durableId="1391269752">
    <w:abstractNumId w:val="15"/>
  </w:num>
  <w:num w:numId="34" w16cid:durableId="246423467">
    <w:abstractNumId w:val="1"/>
  </w:num>
  <w:num w:numId="35" w16cid:durableId="1105609889">
    <w:abstractNumId w:val="6"/>
  </w:num>
  <w:num w:numId="36" w16cid:durableId="1096486695">
    <w:abstractNumId w:val="19"/>
  </w:num>
  <w:num w:numId="37" w16cid:durableId="735932930">
    <w:abstractNumId w:val="23"/>
  </w:num>
  <w:num w:numId="38" w16cid:durableId="1405301557">
    <w:abstractNumId w:val="11"/>
  </w:num>
  <w:num w:numId="39" w16cid:durableId="1769547036">
    <w:abstractNumId w:val="4"/>
  </w:num>
  <w:num w:numId="40" w16cid:durableId="1468888009">
    <w:abstractNumId w:val="31"/>
  </w:num>
  <w:num w:numId="41" w16cid:durableId="84659647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2t7jKjaap88dqOKnA7WBPKDZLhhw+sSM7yfmN6NCEiC88i7IBmWZd2ZdJi2h5pBddhTrgzrUR/WgH1eEXip5Q==" w:salt="4YM+bCBmEfK1ATy0pT044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E54"/>
    <w:rsid w:val="0000017A"/>
    <w:rsid w:val="000003CD"/>
    <w:rsid w:val="00001029"/>
    <w:rsid w:val="00001E54"/>
    <w:rsid w:val="00006358"/>
    <w:rsid w:val="00006974"/>
    <w:rsid w:val="00006E57"/>
    <w:rsid w:val="000074B2"/>
    <w:rsid w:val="00021FBF"/>
    <w:rsid w:val="00023D40"/>
    <w:rsid w:val="000250EE"/>
    <w:rsid w:val="000252B5"/>
    <w:rsid w:val="00025ACB"/>
    <w:rsid w:val="00026154"/>
    <w:rsid w:val="000334A5"/>
    <w:rsid w:val="00034C0F"/>
    <w:rsid w:val="00035E43"/>
    <w:rsid w:val="000412F8"/>
    <w:rsid w:val="0004333B"/>
    <w:rsid w:val="00045C40"/>
    <w:rsid w:val="00047804"/>
    <w:rsid w:val="000518A7"/>
    <w:rsid w:val="00051E35"/>
    <w:rsid w:val="00056AB7"/>
    <w:rsid w:val="00056AEB"/>
    <w:rsid w:val="000575E6"/>
    <w:rsid w:val="000604E9"/>
    <w:rsid w:val="00062F86"/>
    <w:rsid w:val="000649AD"/>
    <w:rsid w:val="000656EF"/>
    <w:rsid w:val="00065DA1"/>
    <w:rsid w:val="000668DF"/>
    <w:rsid w:val="00072942"/>
    <w:rsid w:val="00073913"/>
    <w:rsid w:val="00075B0F"/>
    <w:rsid w:val="000767EB"/>
    <w:rsid w:val="00080AC0"/>
    <w:rsid w:val="000826F7"/>
    <w:rsid w:val="0009128B"/>
    <w:rsid w:val="000955DA"/>
    <w:rsid w:val="00096AEB"/>
    <w:rsid w:val="000A1EDA"/>
    <w:rsid w:val="000A4361"/>
    <w:rsid w:val="000A5800"/>
    <w:rsid w:val="000A5901"/>
    <w:rsid w:val="000A6770"/>
    <w:rsid w:val="000B0E90"/>
    <w:rsid w:val="000B3E55"/>
    <w:rsid w:val="000B45BF"/>
    <w:rsid w:val="000B7354"/>
    <w:rsid w:val="000C02F7"/>
    <w:rsid w:val="000C0860"/>
    <w:rsid w:val="000C0E47"/>
    <w:rsid w:val="000C1EE1"/>
    <w:rsid w:val="000C376A"/>
    <w:rsid w:val="000D18B3"/>
    <w:rsid w:val="000D38EE"/>
    <w:rsid w:val="000E1C63"/>
    <w:rsid w:val="000E2ADE"/>
    <w:rsid w:val="000E2D73"/>
    <w:rsid w:val="000E36C4"/>
    <w:rsid w:val="000E607F"/>
    <w:rsid w:val="000E63DC"/>
    <w:rsid w:val="000E682F"/>
    <w:rsid w:val="000F46D2"/>
    <w:rsid w:val="000F6B0B"/>
    <w:rsid w:val="000F7598"/>
    <w:rsid w:val="00102A9B"/>
    <w:rsid w:val="001043EA"/>
    <w:rsid w:val="001071B2"/>
    <w:rsid w:val="00110C40"/>
    <w:rsid w:val="00113B5E"/>
    <w:rsid w:val="00114E3C"/>
    <w:rsid w:val="00116E93"/>
    <w:rsid w:val="0011793E"/>
    <w:rsid w:val="001226DF"/>
    <w:rsid w:val="00125C3C"/>
    <w:rsid w:val="0013102B"/>
    <w:rsid w:val="00131874"/>
    <w:rsid w:val="00131F87"/>
    <w:rsid w:val="00143638"/>
    <w:rsid w:val="00145CB4"/>
    <w:rsid w:val="00147075"/>
    <w:rsid w:val="00147A2C"/>
    <w:rsid w:val="0015145A"/>
    <w:rsid w:val="00151B52"/>
    <w:rsid w:val="0015640F"/>
    <w:rsid w:val="00160417"/>
    <w:rsid w:val="00160B02"/>
    <w:rsid w:val="00161350"/>
    <w:rsid w:val="001640FB"/>
    <w:rsid w:val="00164FFC"/>
    <w:rsid w:val="0016783B"/>
    <w:rsid w:val="00167957"/>
    <w:rsid w:val="00167F52"/>
    <w:rsid w:val="00171DC8"/>
    <w:rsid w:val="00172E5A"/>
    <w:rsid w:val="001763B3"/>
    <w:rsid w:val="001774AC"/>
    <w:rsid w:val="00185284"/>
    <w:rsid w:val="0018533C"/>
    <w:rsid w:val="001A04EC"/>
    <w:rsid w:val="001A0A73"/>
    <w:rsid w:val="001A1B4D"/>
    <w:rsid w:val="001A28CA"/>
    <w:rsid w:val="001A3DFB"/>
    <w:rsid w:val="001A428C"/>
    <w:rsid w:val="001A6925"/>
    <w:rsid w:val="001B0847"/>
    <w:rsid w:val="001B4647"/>
    <w:rsid w:val="001B4DD1"/>
    <w:rsid w:val="001B6438"/>
    <w:rsid w:val="001C54ED"/>
    <w:rsid w:val="001C557F"/>
    <w:rsid w:val="001C7F56"/>
    <w:rsid w:val="001D0E2E"/>
    <w:rsid w:val="001D7464"/>
    <w:rsid w:val="001D7B14"/>
    <w:rsid w:val="001E20B9"/>
    <w:rsid w:val="001E23AF"/>
    <w:rsid w:val="001E2698"/>
    <w:rsid w:val="001E284F"/>
    <w:rsid w:val="001E587F"/>
    <w:rsid w:val="001E5ABB"/>
    <w:rsid w:val="001E7E38"/>
    <w:rsid w:val="001F67F7"/>
    <w:rsid w:val="001F6F47"/>
    <w:rsid w:val="001F7ABC"/>
    <w:rsid w:val="00210207"/>
    <w:rsid w:val="00214952"/>
    <w:rsid w:val="0021536C"/>
    <w:rsid w:val="00215FCF"/>
    <w:rsid w:val="00217774"/>
    <w:rsid w:val="00221280"/>
    <w:rsid w:val="00221373"/>
    <w:rsid w:val="00221B49"/>
    <w:rsid w:val="00224D58"/>
    <w:rsid w:val="002260BF"/>
    <w:rsid w:val="00226658"/>
    <w:rsid w:val="00231386"/>
    <w:rsid w:val="002440C6"/>
    <w:rsid w:val="00247525"/>
    <w:rsid w:val="00251EFA"/>
    <w:rsid w:val="00252423"/>
    <w:rsid w:val="00254341"/>
    <w:rsid w:val="0025604E"/>
    <w:rsid w:val="0025650A"/>
    <w:rsid w:val="002602E0"/>
    <w:rsid w:val="002624DD"/>
    <w:rsid w:val="00264488"/>
    <w:rsid w:val="00265060"/>
    <w:rsid w:val="00265556"/>
    <w:rsid w:val="00271363"/>
    <w:rsid w:val="00280794"/>
    <w:rsid w:val="002858EA"/>
    <w:rsid w:val="0029025E"/>
    <w:rsid w:val="00290FD2"/>
    <w:rsid w:val="0029246C"/>
    <w:rsid w:val="002934B7"/>
    <w:rsid w:val="00293578"/>
    <w:rsid w:val="0029433C"/>
    <w:rsid w:val="00295C75"/>
    <w:rsid w:val="00296FCE"/>
    <w:rsid w:val="002A0BAB"/>
    <w:rsid w:val="002A1C1C"/>
    <w:rsid w:val="002A2CCD"/>
    <w:rsid w:val="002A35E4"/>
    <w:rsid w:val="002A3CF8"/>
    <w:rsid w:val="002A4C8B"/>
    <w:rsid w:val="002A5B9D"/>
    <w:rsid w:val="002A728C"/>
    <w:rsid w:val="002B09D5"/>
    <w:rsid w:val="002C158B"/>
    <w:rsid w:val="002C2656"/>
    <w:rsid w:val="002C3C8E"/>
    <w:rsid w:val="002C4075"/>
    <w:rsid w:val="002C4732"/>
    <w:rsid w:val="002C494C"/>
    <w:rsid w:val="002C4AAD"/>
    <w:rsid w:val="002D0387"/>
    <w:rsid w:val="002D211B"/>
    <w:rsid w:val="002D6ED3"/>
    <w:rsid w:val="002E40D7"/>
    <w:rsid w:val="002E4F80"/>
    <w:rsid w:val="002E5895"/>
    <w:rsid w:val="002F2A27"/>
    <w:rsid w:val="002F2BA9"/>
    <w:rsid w:val="002F4CED"/>
    <w:rsid w:val="002F4EE5"/>
    <w:rsid w:val="00300067"/>
    <w:rsid w:val="00305E88"/>
    <w:rsid w:val="00312A94"/>
    <w:rsid w:val="0031367D"/>
    <w:rsid w:val="0031459A"/>
    <w:rsid w:val="00322631"/>
    <w:rsid w:val="003245C3"/>
    <w:rsid w:val="003305E5"/>
    <w:rsid w:val="00330D9A"/>
    <w:rsid w:val="00332D03"/>
    <w:rsid w:val="00333BDF"/>
    <w:rsid w:val="0034258F"/>
    <w:rsid w:val="003430D1"/>
    <w:rsid w:val="003601F5"/>
    <w:rsid w:val="003674B1"/>
    <w:rsid w:val="00367DDE"/>
    <w:rsid w:val="00371E58"/>
    <w:rsid w:val="00372184"/>
    <w:rsid w:val="003763A1"/>
    <w:rsid w:val="00381937"/>
    <w:rsid w:val="003819B8"/>
    <w:rsid w:val="0038326C"/>
    <w:rsid w:val="00383582"/>
    <w:rsid w:val="00391091"/>
    <w:rsid w:val="00392394"/>
    <w:rsid w:val="00394B45"/>
    <w:rsid w:val="00397445"/>
    <w:rsid w:val="003A0A7F"/>
    <w:rsid w:val="003A27A9"/>
    <w:rsid w:val="003A44B8"/>
    <w:rsid w:val="003A624A"/>
    <w:rsid w:val="003A7B9B"/>
    <w:rsid w:val="003B01DF"/>
    <w:rsid w:val="003B0E48"/>
    <w:rsid w:val="003B1E4E"/>
    <w:rsid w:val="003B45AD"/>
    <w:rsid w:val="003B535B"/>
    <w:rsid w:val="003C2971"/>
    <w:rsid w:val="003C4EA1"/>
    <w:rsid w:val="003D1ED2"/>
    <w:rsid w:val="003D476B"/>
    <w:rsid w:val="003E062F"/>
    <w:rsid w:val="003E08B5"/>
    <w:rsid w:val="003E0D0E"/>
    <w:rsid w:val="003F7A4B"/>
    <w:rsid w:val="0040160E"/>
    <w:rsid w:val="004030BC"/>
    <w:rsid w:val="004037F0"/>
    <w:rsid w:val="004047C7"/>
    <w:rsid w:val="00405247"/>
    <w:rsid w:val="004054B2"/>
    <w:rsid w:val="00405F6A"/>
    <w:rsid w:val="004147AD"/>
    <w:rsid w:val="00420DCF"/>
    <w:rsid w:val="00421E1A"/>
    <w:rsid w:val="0042259C"/>
    <w:rsid w:val="00426AB6"/>
    <w:rsid w:val="00432385"/>
    <w:rsid w:val="00434309"/>
    <w:rsid w:val="00434920"/>
    <w:rsid w:val="00440213"/>
    <w:rsid w:val="004416A6"/>
    <w:rsid w:val="00441BB2"/>
    <w:rsid w:val="00444A80"/>
    <w:rsid w:val="00444F6E"/>
    <w:rsid w:val="004550C4"/>
    <w:rsid w:val="00460BFB"/>
    <w:rsid w:val="0046218E"/>
    <w:rsid w:val="00463961"/>
    <w:rsid w:val="00481A73"/>
    <w:rsid w:val="00482134"/>
    <w:rsid w:val="004924A3"/>
    <w:rsid w:val="00494CE6"/>
    <w:rsid w:val="004A32BF"/>
    <w:rsid w:val="004A3393"/>
    <w:rsid w:val="004A5B41"/>
    <w:rsid w:val="004A71AF"/>
    <w:rsid w:val="004B037A"/>
    <w:rsid w:val="004B08E5"/>
    <w:rsid w:val="004B133A"/>
    <w:rsid w:val="004B1379"/>
    <w:rsid w:val="004B3158"/>
    <w:rsid w:val="004C083F"/>
    <w:rsid w:val="004C3224"/>
    <w:rsid w:val="004C4C1F"/>
    <w:rsid w:val="004C5421"/>
    <w:rsid w:val="004D1D9B"/>
    <w:rsid w:val="004D3D75"/>
    <w:rsid w:val="004D3DED"/>
    <w:rsid w:val="004D4BA4"/>
    <w:rsid w:val="004D62F3"/>
    <w:rsid w:val="004D6D3C"/>
    <w:rsid w:val="004E1B55"/>
    <w:rsid w:val="004E5946"/>
    <w:rsid w:val="004E792E"/>
    <w:rsid w:val="004F1BD0"/>
    <w:rsid w:val="004F5401"/>
    <w:rsid w:val="004F71C4"/>
    <w:rsid w:val="0050133A"/>
    <w:rsid w:val="005018EE"/>
    <w:rsid w:val="00502E67"/>
    <w:rsid w:val="0050370C"/>
    <w:rsid w:val="005039B1"/>
    <w:rsid w:val="00506BA8"/>
    <w:rsid w:val="00506D00"/>
    <w:rsid w:val="00510103"/>
    <w:rsid w:val="0051065F"/>
    <w:rsid w:val="00510E85"/>
    <w:rsid w:val="00514849"/>
    <w:rsid w:val="005237DA"/>
    <w:rsid w:val="00524D75"/>
    <w:rsid w:val="005258AE"/>
    <w:rsid w:val="00527075"/>
    <w:rsid w:val="00531665"/>
    <w:rsid w:val="00532D53"/>
    <w:rsid w:val="00534366"/>
    <w:rsid w:val="00534613"/>
    <w:rsid w:val="0053684F"/>
    <w:rsid w:val="005375DB"/>
    <w:rsid w:val="0054350E"/>
    <w:rsid w:val="00545D84"/>
    <w:rsid w:val="00550639"/>
    <w:rsid w:val="005514A0"/>
    <w:rsid w:val="00554F20"/>
    <w:rsid w:val="00555AA2"/>
    <w:rsid w:val="00557247"/>
    <w:rsid w:val="00557725"/>
    <w:rsid w:val="005603BE"/>
    <w:rsid w:val="00564F6D"/>
    <w:rsid w:val="005721B2"/>
    <w:rsid w:val="00575A95"/>
    <w:rsid w:val="00576275"/>
    <w:rsid w:val="00576EF4"/>
    <w:rsid w:val="00577914"/>
    <w:rsid w:val="00583A86"/>
    <w:rsid w:val="005853AE"/>
    <w:rsid w:val="00591A59"/>
    <w:rsid w:val="00593F94"/>
    <w:rsid w:val="005970B0"/>
    <w:rsid w:val="005A284C"/>
    <w:rsid w:val="005A39A2"/>
    <w:rsid w:val="005A66E3"/>
    <w:rsid w:val="005C2654"/>
    <w:rsid w:val="005C3264"/>
    <w:rsid w:val="005C7B8B"/>
    <w:rsid w:val="005D49A3"/>
    <w:rsid w:val="005D581D"/>
    <w:rsid w:val="005D76EA"/>
    <w:rsid w:val="005E0F07"/>
    <w:rsid w:val="005E207F"/>
    <w:rsid w:val="005E269D"/>
    <w:rsid w:val="005E4F86"/>
    <w:rsid w:val="005F52A0"/>
    <w:rsid w:val="005F56BD"/>
    <w:rsid w:val="005F66A9"/>
    <w:rsid w:val="006006BA"/>
    <w:rsid w:val="006036DD"/>
    <w:rsid w:val="00606E8C"/>
    <w:rsid w:val="006073A6"/>
    <w:rsid w:val="006078C0"/>
    <w:rsid w:val="00607B10"/>
    <w:rsid w:val="00607CF1"/>
    <w:rsid w:val="00610EF2"/>
    <w:rsid w:val="00611138"/>
    <w:rsid w:val="006115C4"/>
    <w:rsid w:val="006130B8"/>
    <w:rsid w:val="006138D5"/>
    <w:rsid w:val="00614207"/>
    <w:rsid w:val="006144E4"/>
    <w:rsid w:val="00617632"/>
    <w:rsid w:val="00621435"/>
    <w:rsid w:val="006256A6"/>
    <w:rsid w:val="00630253"/>
    <w:rsid w:val="00630A0A"/>
    <w:rsid w:val="0063133F"/>
    <w:rsid w:val="00632F15"/>
    <w:rsid w:val="006339FE"/>
    <w:rsid w:val="0064079B"/>
    <w:rsid w:val="00643411"/>
    <w:rsid w:val="00643AAC"/>
    <w:rsid w:val="0064429B"/>
    <w:rsid w:val="006471BC"/>
    <w:rsid w:val="00653E6C"/>
    <w:rsid w:val="0066056F"/>
    <w:rsid w:val="00661071"/>
    <w:rsid w:val="006615B0"/>
    <w:rsid w:val="00662800"/>
    <w:rsid w:val="0066376D"/>
    <w:rsid w:val="00663D7F"/>
    <w:rsid w:val="00664B23"/>
    <w:rsid w:val="00665961"/>
    <w:rsid w:val="0066756D"/>
    <w:rsid w:val="006740EA"/>
    <w:rsid w:val="0067580B"/>
    <w:rsid w:val="006759B1"/>
    <w:rsid w:val="006767CA"/>
    <w:rsid w:val="006862B0"/>
    <w:rsid w:val="00692C90"/>
    <w:rsid w:val="00693634"/>
    <w:rsid w:val="00693919"/>
    <w:rsid w:val="00694B06"/>
    <w:rsid w:val="00694D67"/>
    <w:rsid w:val="00695CAB"/>
    <w:rsid w:val="006A2B61"/>
    <w:rsid w:val="006A6044"/>
    <w:rsid w:val="006A6D54"/>
    <w:rsid w:val="006B6798"/>
    <w:rsid w:val="006B6D8F"/>
    <w:rsid w:val="006B6F51"/>
    <w:rsid w:val="006C1B87"/>
    <w:rsid w:val="006C1F66"/>
    <w:rsid w:val="006C4000"/>
    <w:rsid w:val="006C431D"/>
    <w:rsid w:val="006C62E9"/>
    <w:rsid w:val="006C640A"/>
    <w:rsid w:val="006C7139"/>
    <w:rsid w:val="006D29D5"/>
    <w:rsid w:val="006D2A53"/>
    <w:rsid w:val="006D4444"/>
    <w:rsid w:val="006E0137"/>
    <w:rsid w:val="006E0B4F"/>
    <w:rsid w:val="006E1A47"/>
    <w:rsid w:val="006E2A10"/>
    <w:rsid w:val="006E2EBE"/>
    <w:rsid w:val="006F0932"/>
    <w:rsid w:val="006F1028"/>
    <w:rsid w:val="006F12AC"/>
    <w:rsid w:val="006F1436"/>
    <w:rsid w:val="006F2416"/>
    <w:rsid w:val="006F4877"/>
    <w:rsid w:val="00700463"/>
    <w:rsid w:val="007012B2"/>
    <w:rsid w:val="0070232C"/>
    <w:rsid w:val="00702E0E"/>
    <w:rsid w:val="00704D30"/>
    <w:rsid w:val="0070533B"/>
    <w:rsid w:val="007105B7"/>
    <w:rsid w:val="0071092F"/>
    <w:rsid w:val="00713D24"/>
    <w:rsid w:val="00715061"/>
    <w:rsid w:val="007162E5"/>
    <w:rsid w:val="00717185"/>
    <w:rsid w:val="007336B4"/>
    <w:rsid w:val="00733E6A"/>
    <w:rsid w:val="00734B6B"/>
    <w:rsid w:val="0073670B"/>
    <w:rsid w:val="00736C53"/>
    <w:rsid w:val="00740224"/>
    <w:rsid w:val="00740C69"/>
    <w:rsid w:val="00750753"/>
    <w:rsid w:val="007509C0"/>
    <w:rsid w:val="007521D2"/>
    <w:rsid w:val="007568EB"/>
    <w:rsid w:val="00757F67"/>
    <w:rsid w:val="00760E05"/>
    <w:rsid w:val="007610DD"/>
    <w:rsid w:val="0076596B"/>
    <w:rsid w:val="007671EF"/>
    <w:rsid w:val="007671FB"/>
    <w:rsid w:val="007678BD"/>
    <w:rsid w:val="0077006E"/>
    <w:rsid w:val="007762FC"/>
    <w:rsid w:val="00781290"/>
    <w:rsid w:val="00781EB9"/>
    <w:rsid w:val="00782D84"/>
    <w:rsid w:val="00784071"/>
    <w:rsid w:val="007849DE"/>
    <w:rsid w:val="0078601F"/>
    <w:rsid w:val="00787BB5"/>
    <w:rsid w:val="00795582"/>
    <w:rsid w:val="00797602"/>
    <w:rsid w:val="007A1ABC"/>
    <w:rsid w:val="007A5F6C"/>
    <w:rsid w:val="007B629A"/>
    <w:rsid w:val="007B6A35"/>
    <w:rsid w:val="007B7A16"/>
    <w:rsid w:val="007C1671"/>
    <w:rsid w:val="007C1F0D"/>
    <w:rsid w:val="007C522C"/>
    <w:rsid w:val="007C59D9"/>
    <w:rsid w:val="007D0057"/>
    <w:rsid w:val="007D0BEE"/>
    <w:rsid w:val="007D1789"/>
    <w:rsid w:val="007E19C2"/>
    <w:rsid w:val="007E337D"/>
    <w:rsid w:val="007E5E10"/>
    <w:rsid w:val="007E6E1B"/>
    <w:rsid w:val="007F0482"/>
    <w:rsid w:val="007F1C0D"/>
    <w:rsid w:val="007F5FB1"/>
    <w:rsid w:val="007F6EFF"/>
    <w:rsid w:val="00804F69"/>
    <w:rsid w:val="00811FD7"/>
    <w:rsid w:val="00815111"/>
    <w:rsid w:val="0081516C"/>
    <w:rsid w:val="00815E4A"/>
    <w:rsid w:val="00817109"/>
    <w:rsid w:val="00825CEA"/>
    <w:rsid w:val="00826B82"/>
    <w:rsid w:val="00826C3E"/>
    <w:rsid w:val="0082774B"/>
    <w:rsid w:val="008337DC"/>
    <w:rsid w:val="008341FD"/>
    <w:rsid w:val="00835880"/>
    <w:rsid w:val="00840BC3"/>
    <w:rsid w:val="00844BED"/>
    <w:rsid w:val="00846728"/>
    <w:rsid w:val="00847E7C"/>
    <w:rsid w:val="0085413B"/>
    <w:rsid w:val="00857E56"/>
    <w:rsid w:val="00861D49"/>
    <w:rsid w:val="008629B0"/>
    <w:rsid w:val="00866E06"/>
    <w:rsid w:val="0087145B"/>
    <w:rsid w:val="00872F32"/>
    <w:rsid w:val="00873C3E"/>
    <w:rsid w:val="00874888"/>
    <w:rsid w:val="008766F8"/>
    <w:rsid w:val="00877C25"/>
    <w:rsid w:val="00883062"/>
    <w:rsid w:val="00890ADC"/>
    <w:rsid w:val="00891ECF"/>
    <w:rsid w:val="00893CCF"/>
    <w:rsid w:val="00895835"/>
    <w:rsid w:val="008A35CD"/>
    <w:rsid w:val="008A7223"/>
    <w:rsid w:val="008B0E10"/>
    <w:rsid w:val="008B230E"/>
    <w:rsid w:val="008B2924"/>
    <w:rsid w:val="008B5659"/>
    <w:rsid w:val="008B5CD5"/>
    <w:rsid w:val="008C1F25"/>
    <w:rsid w:val="008C30C3"/>
    <w:rsid w:val="008C4D04"/>
    <w:rsid w:val="008C5806"/>
    <w:rsid w:val="008C7D78"/>
    <w:rsid w:val="008D146A"/>
    <w:rsid w:val="008D43AE"/>
    <w:rsid w:val="008D44A5"/>
    <w:rsid w:val="008D52E3"/>
    <w:rsid w:val="008D7F1F"/>
    <w:rsid w:val="008E0D27"/>
    <w:rsid w:val="008E1237"/>
    <w:rsid w:val="008E1FD0"/>
    <w:rsid w:val="008E284B"/>
    <w:rsid w:val="008E2E8C"/>
    <w:rsid w:val="008E6F53"/>
    <w:rsid w:val="008E7DF8"/>
    <w:rsid w:val="008F2B3A"/>
    <w:rsid w:val="008F373C"/>
    <w:rsid w:val="008F3823"/>
    <w:rsid w:val="008F4613"/>
    <w:rsid w:val="008F5D60"/>
    <w:rsid w:val="008F69FC"/>
    <w:rsid w:val="008F6EF4"/>
    <w:rsid w:val="008F709A"/>
    <w:rsid w:val="00903808"/>
    <w:rsid w:val="00904B66"/>
    <w:rsid w:val="00904FFA"/>
    <w:rsid w:val="00916DB4"/>
    <w:rsid w:val="0091770D"/>
    <w:rsid w:val="00920716"/>
    <w:rsid w:val="00923706"/>
    <w:rsid w:val="00923871"/>
    <w:rsid w:val="0092389A"/>
    <w:rsid w:val="00924608"/>
    <w:rsid w:val="009251BB"/>
    <w:rsid w:val="00926021"/>
    <w:rsid w:val="0093521C"/>
    <w:rsid w:val="00937800"/>
    <w:rsid w:val="009400C4"/>
    <w:rsid w:val="009421F3"/>
    <w:rsid w:val="009437BD"/>
    <w:rsid w:val="00943EEB"/>
    <w:rsid w:val="009515E5"/>
    <w:rsid w:val="00952922"/>
    <w:rsid w:val="00957D1F"/>
    <w:rsid w:val="009602E4"/>
    <w:rsid w:val="00962021"/>
    <w:rsid w:val="00962FA7"/>
    <w:rsid w:val="009642EE"/>
    <w:rsid w:val="00973332"/>
    <w:rsid w:val="00974AEB"/>
    <w:rsid w:val="00977EF9"/>
    <w:rsid w:val="00983DC5"/>
    <w:rsid w:val="00985619"/>
    <w:rsid w:val="00985C92"/>
    <w:rsid w:val="009868BD"/>
    <w:rsid w:val="009930CB"/>
    <w:rsid w:val="00994B6B"/>
    <w:rsid w:val="009A1032"/>
    <w:rsid w:val="009A1CA7"/>
    <w:rsid w:val="009A3D94"/>
    <w:rsid w:val="009A4F83"/>
    <w:rsid w:val="009A6F59"/>
    <w:rsid w:val="009A7656"/>
    <w:rsid w:val="009B08F1"/>
    <w:rsid w:val="009B1661"/>
    <w:rsid w:val="009B4096"/>
    <w:rsid w:val="009B54D3"/>
    <w:rsid w:val="009B65E1"/>
    <w:rsid w:val="009B73D9"/>
    <w:rsid w:val="009C0467"/>
    <w:rsid w:val="009C129B"/>
    <w:rsid w:val="009C1CC6"/>
    <w:rsid w:val="009C2BAA"/>
    <w:rsid w:val="009C54B5"/>
    <w:rsid w:val="009C67F5"/>
    <w:rsid w:val="009D2CBC"/>
    <w:rsid w:val="009D3589"/>
    <w:rsid w:val="009D3CFD"/>
    <w:rsid w:val="009E003D"/>
    <w:rsid w:val="009E28D0"/>
    <w:rsid w:val="009E2BCD"/>
    <w:rsid w:val="009E3184"/>
    <w:rsid w:val="009E36A6"/>
    <w:rsid w:val="009E752C"/>
    <w:rsid w:val="009E7A68"/>
    <w:rsid w:val="009F18A4"/>
    <w:rsid w:val="009F683E"/>
    <w:rsid w:val="009F686C"/>
    <w:rsid w:val="009F77E7"/>
    <w:rsid w:val="00A03936"/>
    <w:rsid w:val="00A0769D"/>
    <w:rsid w:val="00A13AF1"/>
    <w:rsid w:val="00A16851"/>
    <w:rsid w:val="00A16FBE"/>
    <w:rsid w:val="00A1744E"/>
    <w:rsid w:val="00A22213"/>
    <w:rsid w:val="00A2407C"/>
    <w:rsid w:val="00A2690B"/>
    <w:rsid w:val="00A27BEE"/>
    <w:rsid w:val="00A356D8"/>
    <w:rsid w:val="00A3722C"/>
    <w:rsid w:val="00A37581"/>
    <w:rsid w:val="00A40ED4"/>
    <w:rsid w:val="00A4284F"/>
    <w:rsid w:val="00A51DA6"/>
    <w:rsid w:val="00A530C5"/>
    <w:rsid w:val="00A5317C"/>
    <w:rsid w:val="00A5487A"/>
    <w:rsid w:val="00A5621B"/>
    <w:rsid w:val="00A60FE4"/>
    <w:rsid w:val="00A665DB"/>
    <w:rsid w:val="00A7083C"/>
    <w:rsid w:val="00A74E37"/>
    <w:rsid w:val="00A77395"/>
    <w:rsid w:val="00A81883"/>
    <w:rsid w:val="00A82292"/>
    <w:rsid w:val="00A82AF5"/>
    <w:rsid w:val="00A83BB8"/>
    <w:rsid w:val="00A83D1D"/>
    <w:rsid w:val="00A83FA8"/>
    <w:rsid w:val="00A92EB4"/>
    <w:rsid w:val="00A95FE5"/>
    <w:rsid w:val="00A96BD9"/>
    <w:rsid w:val="00A96FF7"/>
    <w:rsid w:val="00A97A81"/>
    <w:rsid w:val="00AA09F7"/>
    <w:rsid w:val="00AA2729"/>
    <w:rsid w:val="00AA5707"/>
    <w:rsid w:val="00AA5D2C"/>
    <w:rsid w:val="00AA75B9"/>
    <w:rsid w:val="00AA7E7D"/>
    <w:rsid w:val="00AB10BD"/>
    <w:rsid w:val="00AC1F70"/>
    <w:rsid w:val="00AC456A"/>
    <w:rsid w:val="00AC6253"/>
    <w:rsid w:val="00AD06F5"/>
    <w:rsid w:val="00AD14C8"/>
    <w:rsid w:val="00AD1E98"/>
    <w:rsid w:val="00AD583C"/>
    <w:rsid w:val="00AD591E"/>
    <w:rsid w:val="00AE08C7"/>
    <w:rsid w:val="00AE13AE"/>
    <w:rsid w:val="00AE1967"/>
    <w:rsid w:val="00AE2126"/>
    <w:rsid w:val="00AE2933"/>
    <w:rsid w:val="00AF07D0"/>
    <w:rsid w:val="00AF07F0"/>
    <w:rsid w:val="00AF0D05"/>
    <w:rsid w:val="00AF15D7"/>
    <w:rsid w:val="00AF1ABB"/>
    <w:rsid w:val="00AF5565"/>
    <w:rsid w:val="00AF5623"/>
    <w:rsid w:val="00AF72AA"/>
    <w:rsid w:val="00B03F6A"/>
    <w:rsid w:val="00B06D16"/>
    <w:rsid w:val="00B07879"/>
    <w:rsid w:val="00B128F8"/>
    <w:rsid w:val="00B21530"/>
    <w:rsid w:val="00B2224C"/>
    <w:rsid w:val="00B330D8"/>
    <w:rsid w:val="00B4147E"/>
    <w:rsid w:val="00B443D0"/>
    <w:rsid w:val="00B454A5"/>
    <w:rsid w:val="00B4562E"/>
    <w:rsid w:val="00B460AD"/>
    <w:rsid w:val="00B51B24"/>
    <w:rsid w:val="00B5291D"/>
    <w:rsid w:val="00B53571"/>
    <w:rsid w:val="00B56268"/>
    <w:rsid w:val="00B60E5C"/>
    <w:rsid w:val="00B63BE6"/>
    <w:rsid w:val="00B64232"/>
    <w:rsid w:val="00B64EB7"/>
    <w:rsid w:val="00B74492"/>
    <w:rsid w:val="00B75CB0"/>
    <w:rsid w:val="00B75E53"/>
    <w:rsid w:val="00B766E4"/>
    <w:rsid w:val="00B77B1D"/>
    <w:rsid w:val="00B82586"/>
    <w:rsid w:val="00B8390E"/>
    <w:rsid w:val="00B842BE"/>
    <w:rsid w:val="00B85284"/>
    <w:rsid w:val="00B85DCF"/>
    <w:rsid w:val="00B86246"/>
    <w:rsid w:val="00B971FE"/>
    <w:rsid w:val="00BA0B62"/>
    <w:rsid w:val="00BA1E4A"/>
    <w:rsid w:val="00BA1FB1"/>
    <w:rsid w:val="00BA22A8"/>
    <w:rsid w:val="00BA5C3A"/>
    <w:rsid w:val="00BA651B"/>
    <w:rsid w:val="00BA7775"/>
    <w:rsid w:val="00BB0B39"/>
    <w:rsid w:val="00BB4C5E"/>
    <w:rsid w:val="00BB7A8D"/>
    <w:rsid w:val="00BC165F"/>
    <w:rsid w:val="00BD0691"/>
    <w:rsid w:val="00BD0959"/>
    <w:rsid w:val="00BD18CF"/>
    <w:rsid w:val="00BE0D9E"/>
    <w:rsid w:val="00BE1C46"/>
    <w:rsid w:val="00BE3894"/>
    <w:rsid w:val="00BE3C7A"/>
    <w:rsid w:val="00BE629C"/>
    <w:rsid w:val="00BE736B"/>
    <w:rsid w:val="00BF02D6"/>
    <w:rsid w:val="00BF0B0B"/>
    <w:rsid w:val="00BF1440"/>
    <w:rsid w:val="00BF21FD"/>
    <w:rsid w:val="00BF34A8"/>
    <w:rsid w:val="00BF3E3A"/>
    <w:rsid w:val="00BF508C"/>
    <w:rsid w:val="00BF62BD"/>
    <w:rsid w:val="00C00730"/>
    <w:rsid w:val="00C026E2"/>
    <w:rsid w:val="00C02C7F"/>
    <w:rsid w:val="00C04901"/>
    <w:rsid w:val="00C10839"/>
    <w:rsid w:val="00C200CB"/>
    <w:rsid w:val="00C264A4"/>
    <w:rsid w:val="00C301C9"/>
    <w:rsid w:val="00C3146F"/>
    <w:rsid w:val="00C33AD3"/>
    <w:rsid w:val="00C34728"/>
    <w:rsid w:val="00C35324"/>
    <w:rsid w:val="00C4011F"/>
    <w:rsid w:val="00C40ED4"/>
    <w:rsid w:val="00C43673"/>
    <w:rsid w:val="00C47704"/>
    <w:rsid w:val="00C4785D"/>
    <w:rsid w:val="00C47A1F"/>
    <w:rsid w:val="00C532CC"/>
    <w:rsid w:val="00C563AB"/>
    <w:rsid w:val="00C571F9"/>
    <w:rsid w:val="00C60563"/>
    <w:rsid w:val="00C619E5"/>
    <w:rsid w:val="00C65534"/>
    <w:rsid w:val="00C74A40"/>
    <w:rsid w:val="00C77DB2"/>
    <w:rsid w:val="00C80254"/>
    <w:rsid w:val="00C83453"/>
    <w:rsid w:val="00C93351"/>
    <w:rsid w:val="00C9518A"/>
    <w:rsid w:val="00C96B83"/>
    <w:rsid w:val="00C97A6C"/>
    <w:rsid w:val="00CA1325"/>
    <w:rsid w:val="00CA3A17"/>
    <w:rsid w:val="00CA4654"/>
    <w:rsid w:val="00CA5DB6"/>
    <w:rsid w:val="00CA60A5"/>
    <w:rsid w:val="00CA6E8F"/>
    <w:rsid w:val="00CB2875"/>
    <w:rsid w:val="00CB699F"/>
    <w:rsid w:val="00CC0B0E"/>
    <w:rsid w:val="00CC183F"/>
    <w:rsid w:val="00CC399A"/>
    <w:rsid w:val="00CC768C"/>
    <w:rsid w:val="00CC79A4"/>
    <w:rsid w:val="00CD0D46"/>
    <w:rsid w:val="00CD0EF7"/>
    <w:rsid w:val="00CD2D07"/>
    <w:rsid w:val="00CD36AB"/>
    <w:rsid w:val="00CD63E3"/>
    <w:rsid w:val="00CE3F24"/>
    <w:rsid w:val="00CE484A"/>
    <w:rsid w:val="00CF14F6"/>
    <w:rsid w:val="00CF7021"/>
    <w:rsid w:val="00D01CD5"/>
    <w:rsid w:val="00D02267"/>
    <w:rsid w:val="00D157F7"/>
    <w:rsid w:val="00D16BD3"/>
    <w:rsid w:val="00D203CA"/>
    <w:rsid w:val="00D272D2"/>
    <w:rsid w:val="00D36402"/>
    <w:rsid w:val="00D40F4D"/>
    <w:rsid w:val="00D41189"/>
    <w:rsid w:val="00D44C3C"/>
    <w:rsid w:val="00D4691D"/>
    <w:rsid w:val="00D516BF"/>
    <w:rsid w:val="00D534F1"/>
    <w:rsid w:val="00D668E4"/>
    <w:rsid w:val="00D709F3"/>
    <w:rsid w:val="00D71606"/>
    <w:rsid w:val="00D71E29"/>
    <w:rsid w:val="00D74EC8"/>
    <w:rsid w:val="00D77FC5"/>
    <w:rsid w:val="00D83D37"/>
    <w:rsid w:val="00D878FE"/>
    <w:rsid w:val="00D91685"/>
    <w:rsid w:val="00D91947"/>
    <w:rsid w:val="00D934C8"/>
    <w:rsid w:val="00DA3166"/>
    <w:rsid w:val="00DA40DA"/>
    <w:rsid w:val="00DA428A"/>
    <w:rsid w:val="00DA473A"/>
    <w:rsid w:val="00DB1036"/>
    <w:rsid w:val="00DB208B"/>
    <w:rsid w:val="00DB26EB"/>
    <w:rsid w:val="00DC1CB2"/>
    <w:rsid w:val="00DC26A9"/>
    <w:rsid w:val="00DC3CD7"/>
    <w:rsid w:val="00DC4970"/>
    <w:rsid w:val="00DC4B36"/>
    <w:rsid w:val="00DC70AF"/>
    <w:rsid w:val="00DD4259"/>
    <w:rsid w:val="00DD55E8"/>
    <w:rsid w:val="00DD7449"/>
    <w:rsid w:val="00DE06B5"/>
    <w:rsid w:val="00DE0BDD"/>
    <w:rsid w:val="00DF4038"/>
    <w:rsid w:val="00DF534C"/>
    <w:rsid w:val="00E0006D"/>
    <w:rsid w:val="00E04906"/>
    <w:rsid w:val="00E06FA6"/>
    <w:rsid w:val="00E20932"/>
    <w:rsid w:val="00E20EBD"/>
    <w:rsid w:val="00E218A7"/>
    <w:rsid w:val="00E25258"/>
    <w:rsid w:val="00E272DE"/>
    <w:rsid w:val="00E27680"/>
    <w:rsid w:val="00E27CDA"/>
    <w:rsid w:val="00E32D28"/>
    <w:rsid w:val="00E33305"/>
    <w:rsid w:val="00E3367D"/>
    <w:rsid w:val="00E337BF"/>
    <w:rsid w:val="00E34AA1"/>
    <w:rsid w:val="00E372B8"/>
    <w:rsid w:val="00E37DD3"/>
    <w:rsid w:val="00E446F5"/>
    <w:rsid w:val="00E44CBB"/>
    <w:rsid w:val="00E451A3"/>
    <w:rsid w:val="00E46F25"/>
    <w:rsid w:val="00E535AA"/>
    <w:rsid w:val="00E547F3"/>
    <w:rsid w:val="00E55039"/>
    <w:rsid w:val="00E55DF5"/>
    <w:rsid w:val="00E55FD7"/>
    <w:rsid w:val="00E560DE"/>
    <w:rsid w:val="00E577A4"/>
    <w:rsid w:val="00E57980"/>
    <w:rsid w:val="00E60793"/>
    <w:rsid w:val="00E60F79"/>
    <w:rsid w:val="00E61326"/>
    <w:rsid w:val="00E630C3"/>
    <w:rsid w:val="00E64192"/>
    <w:rsid w:val="00E65F47"/>
    <w:rsid w:val="00E65F84"/>
    <w:rsid w:val="00E719ED"/>
    <w:rsid w:val="00E72730"/>
    <w:rsid w:val="00E728D2"/>
    <w:rsid w:val="00E73A2D"/>
    <w:rsid w:val="00E7454C"/>
    <w:rsid w:val="00E751F9"/>
    <w:rsid w:val="00E75CC8"/>
    <w:rsid w:val="00E801E1"/>
    <w:rsid w:val="00E8057D"/>
    <w:rsid w:val="00E91501"/>
    <w:rsid w:val="00E9534A"/>
    <w:rsid w:val="00E96ABF"/>
    <w:rsid w:val="00E971B2"/>
    <w:rsid w:val="00E9766A"/>
    <w:rsid w:val="00E976E0"/>
    <w:rsid w:val="00EB11E9"/>
    <w:rsid w:val="00EB129D"/>
    <w:rsid w:val="00EB1A22"/>
    <w:rsid w:val="00EB25C9"/>
    <w:rsid w:val="00EB409F"/>
    <w:rsid w:val="00EC7CC9"/>
    <w:rsid w:val="00ED2C75"/>
    <w:rsid w:val="00ED5545"/>
    <w:rsid w:val="00ED6831"/>
    <w:rsid w:val="00ED769D"/>
    <w:rsid w:val="00EE073C"/>
    <w:rsid w:val="00EE0788"/>
    <w:rsid w:val="00EE0F92"/>
    <w:rsid w:val="00EE189E"/>
    <w:rsid w:val="00EE31E4"/>
    <w:rsid w:val="00EF1E20"/>
    <w:rsid w:val="00EF3383"/>
    <w:rsid w:val="00EF384F"/>
    <w:rsid w:val="00F030E7"/>
    <w:rsid w:val="00F035C3"/>
    <w:rsid w:val="00F043C9"/>
    <w:rsid w:val="00F04E95"/>
    <w:rsid w:val="00F055E7"/>
    <w:rsid w:val="00F061C2"/>
    <w:rsid w:val="00F06DD1"/>
    <w:rsid w:val="00F06EBF"/>
    <w:rsid w:val="00F11722"/>
    <w:rsid w:val="00F16332"/>
    <w:rsid w:val="00F211E4"/>
    <w:rsid w:val="00F21DA7"/>
    <w:rsid w:val="00F2501C"/>
    <w:rsid w:val="00F261F1"/>
    <w:rsid w:val="00F313B8"/>
    <w:rsid w:val="00F3505F"/>
    <w:rsid w:val="00F40BEC"/>
    <w:rsid w:val="00F42015"/>
    <w:rsid w:val="00F43354"/>
    <w:rsid w:val="00F43DC2"/>
    <w:rsid w:val="00F45F3C"/>
    <w:rsid w:val="00F50873"/>
    <w:rsid w:val="00F510DD"/>
    <w:rsid w:val="00F5396A"/>
    <w:rsid w:val="00F558FF"/>
    <w:rsid w:val="00F57AA1"/>
    <w:rsid w:val="00F601B4"/>
    <w:rsid w:val="00F70237"/>
    <w:rsid w:val="00F70C93"/>
    <w:rsid w:val="00F71167"/>
    <w:rsid w:val="00F7290A"/>
    <w:rsid w:val="00F769CA"/>
    <w:rsid w:val="00F81AC9"/>
    <w:rsid w:val="00F82449"/>
    <w:rsid w:val="00F827EA"/>
    <w:rsid w:val="00F83054"/>
    <w:rsid w:val="00F92C68"/>
    <w:rsid w:val="00F932FA"/>
    <w:rsid w:val="00F95005"/>
    <w:rsid w:val="00F95C6C"/>
    <w:rsid w:val="00FA068E"/>
    <w:rsid w:val="00FA37F3"/>
    <w:rsid w:val="00FA6B9D"/>
    <w:rsid w:val="00FB028A"/>
    <w:rsid w:val="00FB444C"/>
    <w:rsid w:val="00FB492C"/>
    <w:rsid w:val="00FB5537"/>
    <w:rsid w:val="00FC2D40"/>
    <w:rsid w:val="00FC3FD1"/>
    <w:rsid w:val="00FC6ECC"/>
    <w:rsid w:val="00FD0A70"/>
    <w:rsid w:val="00FE102B"/>
    <w:rsid w:val="00FE5E22"/>
    <w:rsid w:val="00FF060E"/>
    <w:rsid w:val="00FF074A"/>
    <w:rsid w:val="00FF26D6"/>
    <w:rsid w:val="00FF4AE1"/>
    <w:rsid w:val="00FF6DF9"/>
    <w:rsid w:val="00FF7A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22D6654C"/>
  <w15:chartTrackingRefBased/>
  <w15:docId w15:val="{15151E34-1E91-4CA7-BCA0-7F401A32C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508C"/>
    <w:rPr>
      <w:rFonts w:ascii="Arial" w:hAnsi="Arial"/>
      <w:sz w:val="22"/>
    </w:rPr>
  </w:style>
  <w:style w:type="paragraph" w:styleId="berschrift1">
    <w:name w:val="heading 1"/>
    <w:basedOn w:val="Standard"/>
    <w:next w:val="Standard"/>
    <w:link w:val="berschrift1Zchn"/>
    <w:qFormat/>
    <w:rsid w:val="00C40ED4"/>
    <w:pPr>
      <w:keepNext/>
      <w:tabs>
        <w:tab w:val="left" w:pos="1134"/>
        <w:tab w:val="left" w:pos="4536"/>
      </w:tabs>
      <w:ind w:left="426"/>
      <w:outlineLvl w:val="0"/>
    </w:pPr>
    <w:rPr>
      <w:b/>
      <w:u w:val="single"/>
    </w:rPr>
  </w:style>
  <w:style w:type="paragraph" w:styleId="berschrift2">
    <w:name w:val="heading 2"/>
    <w:basedOn w:val="Textkrper-Einzug2"/>
    <w:next w:val="Standard"/>
    <w:autoRedefine/>
    <w:qFormat/>
    <w:rsid w:val="00DB208B"/>
    <w:pPr>
      <w:keepNext/>
      <w:widowControl w:val="0"/>
      <w:tabs>
        <w:tab w:val="left" w:pos="0"/>
      </w:tabs>
      <w:ind w:hanging="426"/>
      <w:jc w:val="left"/>
      <w:outlineLvl w:val="1"/>
    </w:pPr>
    <w:rPr>
      <w:rFonts w:eastAsia="Arial Unicode MS"/>
      <w:b/>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pPr>
      <w:widowControl w:val="0"/>
      <w:tabs>
        <w:tab w:val="left" w:pos="4479"/>
      </w:tabs>
      <w:spacing w:line="260" w:lineRule="atLeast"/>
    </w:pPr>
    <w:rPr>
      <w:kern w:val="18"/>
      <w:lang w:val="en-US"/>
    </w:rPr>
  </w:style>
  <w:style w:type="paragraph" w:styleId="Textkrper-Zeileneinzug">
    <w:name w:val="Body Text Indent"/>
    <w:basedOn w:val="Standard"/>
    <w:pPr>
      <w:tabs>
        <w:tab w:val="left" w:pos="1134"/>
        <w:tab w:val="left" w:pos="4536"/>
      </w:tabs>
    </w:pPr>
    <w:rPr>
      <w:sz w:val="24"/>
    </w:rPr>
  </w:style>
  <w:style w:type="paragraph" w:styleId="Textkrper">
    <w:name w:val="Body Text"/>
    <w:basedOn w:val="Standard"/>
    <w:pPr>
      <w:widowControl w:val="0"/>
      <w:spacing w:line="260" w:lineRule="atLeast"/>
    </w:pPr>
    <w:rPr>
      <w:i/>
      <w:kern w:val="18"/>
      <w:lang w:val="en-US"/>
    </w:rPr>
  </w:style>
  <w:style w:type="paragraph" w:styleId="Fuzeile">
    <w:name w:val="footer"/>
    <w:basedOn w:val="Standard"/>
    <w:link w:val="FuzeileZchn"/>
    <w:uiPriority w:val="99"/>
    <w:pPr>
      <w:widowControl w:val="0"/>
      <w:tabs>
        <w:tab w:val="center" w:pos="4536"/>
        <w:tab w:val="right" w:pos="9072"/>
      </w:tabs>
    </w:pPr>
    <w:rPr>
      <w:lang w:val="en-US"/>
    </w:rPr>
  </w:style>
  <w:style w:type="character" w:styleId="Funotenzeichen">
    <w:name w:val="footnote reference"/>
    <w:semiHidden/>
    <w:rPr>
      <w:vertAlign w:val="superscript"/>
    </w:rPr>
  </w:style>
  <w:style w:type="paragraph" w:styleId="Kopfzeile">
    <w:name w:val="header"/>
    <w:basedOn w:val="Standard"/>
    <w:link w:val="KopfzeileZchn"/>
    <w:uiPriority w:val="99"/>
    <w:pPr>
      <w:widowControl w:val="0"/>
      <w:tabs>
        <w:tab w:val="center" w:pos="4536"/>
        <w:tab w:val="right" w:pos="9072"/>
      </w:tabs>
      <w:spacing w:line="260" w:lineRule="atLeast"/>
    </w:pPr>
    <w:rPr>
      <w:kern w:val="18"/>
      <w:lang w:val="en-US"/>
    </w:rPr>
  </w:style>
  <w:style w:type="paragraph" w:styleId="Funotentext">
    <w:name w:val="footnote text"/>
    <w:basedOn w:val="Standard"/>
    <w:semiHidden/>
    <w:pPr>
      <w:widowControl w:val="0"/>
    </w:pPr>
    <w:rPr>
      <w:lang w:val="en-US"/>
    </w:rPr>
  </w:style>
  <w:style w:type="paragraph" w:styleId="Textkrper-Einzug2">
    <w:name w:val="Body Text Indent 2"/>
    <w:basedOn w:val="Standard"/>
    <w:pPr>
      <w:tabs>
        <w:tab w:val="left" w:pos="1134"/>
        <w:tab w:val="left" w:pos="4536"/>
      </w:tabs>
      <w:ind w:left="426"/>
      <w:jc w:val="both"/>
    </w:pPr>
  </w:style>
  <w:style w:type="paragraph" w:styleId="Sprechblasentext">
    <w:name w:val="Balloon Text"/>
    <w:basedOn w:val="Standard"/>
    <w:link w:val="SprechblasentextZchn"/>
    <w:uiPriority w:val="99"/>
    <w:semiHidden/>
    <w:unhideWhenUsed/>
    <w:rsid w:val="00214952"/>
    <w:rPr>
      <w:rFonts w:ascii="Tahoma" w:hAnsi="Tahoma" w:cs="Tahoma"/>
      <w:sz w:val="16"/>
      <w:szCs w:val="16"/>
    </w:rPr>
  </w:style>
  <w:style w:type="character" w:customStyle="1" w:styleId="SprechblasentextZchn">
    <w:name w:val="Sprechblasentext Zchn"/>
    <w:link w:val="Sprechblasentext"/>
    <w:uiPriority w:val="99"/>
    <w:semiHidden/>
    <w:rsid w:val="00214952"/>
    <w:rPr>
      <w:rFonts w:ascii="Tahoma" w:hAnsi="Tahoma" w:cs="Tahoma"/>
      <w:sz w:val="16"/>
      <w:szCs w:val="16"/>
    </w:rPr>
  </w:style>
  <w:style w:type="paragraph" w:styleId="Endnotentext">
    <w:name w:val="endnote text"/>
    <w:basedOn w:val="Standard"/>
    <w:link w:val="EndnotentextZchn"/>
    <w:uiPriority w:val="99"/>
    <w:semiHidden/>
    <w:unhideWhenUsed/>
    <w:rsid w:val="00F510DD"/>
  </w:style>
  <w:style w:type="character" w:customStyle="1" w:styleId="EndnotentextZchn">
    <w:name w:val="Endnotentext Zchn"/>
    <w:basedOn w:val="Absatz-Standardschriftart"/>
    <w:link w:val="Endnotentext"/>
    <w:uiPriority w:val="99"/>
    <w:semiHidden/>
    <w:rsid w:val="00F510DD"/>
  </w:style>
  <w:style w:type="character" w:styleId="Endnotenzeichen">
    <w:name w:val="endnote reference"/>
    <w:uiPriority w:val="99"/>
    <w:semiHidden/>
    <w:unhideWhenUsed/>
    <w:rsid w:val="00F510DD"/>
    <w:rPr>
      <w:vertAlign w:val="superscript"/>
    </w:rPr>
  </w:style>
  <w:style w:type="character" w:customStyle="1" w:styleId="FuzeileZchn">
    <w:name w:val="Fußzeile Zchn"/>
    <w:link w:val="Fuzeile"/>
    <w:uiPriority w:val="99"/>
    <w:rsid w:val="00704D30"/>
    <w:rPr>
      <w:lang w:val="en-US"/>
    </w:rPr>
  </w:style>
  <w:style w:type="character" w:customStyle="1" w:styleId="KopfzeileZchn">
    <w:name w:val="Kopfzeile Zchn"/>
    <w:link w:val="Kopfzeile"/>
    <w:uiPriority w:val="99"/>
    <w:rsid w:val="00B86246"/>
    <w:rPr>
      <w:rFonts w:ascii="Arial" w:hAnsi="Arial"/>
      <w:kern w:val="18"/>
      <w:sz w:val="22"/>
      <w:lang w:val="en-US"/>
    </w:rPr>
  </w:style>
  <w:style w:type="paragraph" w:styleId="Listenabsatz">
    <w:name w:val="List Paragraph"/>
    <w:basedOn w:val="Standard"/>
    <w:uiPriority w:val="34"/>
    <w:qFormat/>
    <w:rsid w:val="00593F94"/>
    <w:pPr>
      <w:ind w:left="708"/>
    </w:pPr>
  </w:style>
  <w:style w:type="character" w:styleId="Kommentarzeichen">
    <w:name w:val="annotation reference"/>
    <w:uiPriority w:val="99"/>
    <w:semiHidden/>
    <w:unhideWhenUsed/>
    <w:rsid w:val="003674B1"/>
    <w:rPr>
      <w:sz w:val="16"/>
      <w:szCs w:val="16"/>
    </w:rPr>
  </w:style>
  <w:style w:type="paragraph" w:styleId="Kommentartext">
    <w:name w:val="annotation text"/>
    <w:basedOn w:val="Standard"/>
    <w:link w:val="KommentartextZchn"/>
    <w:uiPriority w:val="99"/>
    <w:unhideWhenUsed/>
    <w:rsid w:val="003674B1"/>
    <w:rPr>
      <w:sz w:val="20"/>
    </w:rPr>
  </w:style>
  <w:style w:type="character" w:customStyle="1" w:styleId="KommentartextZchn">
    <w:name w:val="Kommentartext Zchn"/>
    <w:link w:val="Kommentartext"/>
    <w:uiPriority w:val="99"/>
    <w:rsid w:val="003674B1"/>
    <w:rPr>
      <w:rFonts w:ascii="Arial" w:hAnsi="Arial"/>
    </w:rPr>
  </w:style>
  <w:style w:type="paragraph" w:styleId="Kommentarthema">
    <w:name w:val="annotation subject"/>
    <w:basedOn w:val="Kommentartext"/>
    <w:next w:val="Kommentartext"/>
    <w:link w:val="KommentarthemaZchn"/>
    <w:uiPriority w:val="99"/>
    <w:semiHidden/>
    <w:unhideWhenUsed/>
    <w:rsid w:val="003674B1"/>
    <w:rPr>
      <w:b/>
      <w:bCs/>
    </w:rPr>
  </w:style>
  <w:style w:type="character" w:customStyle="1" w:styleId="KommentarthemaZchn">
    <w:name w:val="Kommentarthema Zchn"/>
    <w:link w:val="Kommentarthema"/>
    <w:uiPriority w:val="99"/>
    <w:semiHidden/>
    <w:rsid w:val="003674B1"/>
    <w:rPr>
      <w:rFonts w:ascii="Arial" w:hAnsi="Arial"/>
      <w:b/>
      <w:bCs/>
    </w:rPr>
  </w:style>
  <w:style w:type="paragraph" w:customStyle="1" w:styleId="Default">
    <w:name w:val="Default"/>
    <w:basedOn w:val="Standard"/>
    <w:rsid w:val="00102A9B"/>
    <w:pPr>
      <w:autoSpaceDE w:val="0"/>
      <w:autoSpaceDN w:val="0"/>
    </w:pPr>
    <w:rPr>
      <w:rFonts w:eastAsia="Calibri" w:cs="Arial"/>
      <w:color w:val="000000"/>
      <w:sz w:val="24"/>
      <w:szCs w:val="24"/>
    </w:rPr>
  </w:style>
  <w:style w:type="character" w:styleId="Hyperlink">
    <w:name w:val="Hyperlink"/>
    <w:uiPriority w:val="99"/>
    <w:unhideWhenUsed/>
    <w:rsid w:val="00F211E4"/>
    <w:rPr>
      <w:color w:val="0563C1"/>
      <w:u w:val="single"/>
    </w:rPr>
  </w:style>
  <w:style w:type="paragraph" w:customStyle="1" w:styleId="berschriftVertrag">
    <w:name w:val="Überschrift Vertrag"/>
    <w:basedOn w:val="berschrift1"/>
    <w:link w:val="berschriftVertragZchn"/>
    <w:autoRedefine/>
    <w:qFormat/>
    <w:rsid w:val="00B128F8"/>
    <w:pPr>
      <w:numPr>
        <w:numId w:val="1"/>
      </w:numPr>
      <w:tabs>
        <w:tab w:val="clear" w:pos="1134"/>
        <w:tab w:val="clear" w:pos="4536"/>
        <w:tab w:val="left" w:pos="851"/>
      </w:tabs>
      <w:spacing w:after="240"/>
      <w:ind w:left="709" w:hanging="709"/>
      <w:jc w:val="both"/>
    </w:pPr>
    <w:rPr>
      <w:rFonts w:eastAsia="Arial Unicode MS"/>
      <w:color w:val="000000" w:themeColor="text1"/>
    </w:rPr>
  </w:style>
  <w:style w:type="character" w:styleId="Platzhaltertext">
    <w:name w:val="Placeholder Text"/>
    <w:basedOn w:val="Absatz-Standardschriftart"/>
    <w:uiPriority w:val="99"/>
    <w:semiHidden/>
    <w:rsid w:val="006036DD"/>
    <w:rPr>
      <w:color w:val="808080"/>
    </w:rPr>
  </w:style>
  <w:style w:type="character" w:customStyle="1" w:styleId="berschrift1Zchn">
    <w:name w:val="Überschrift 1 Zchn"/>
    <w:link w:val="berschrift1"/>
    <w:rsid w:val="00BA0B62"/>
    <w:rPr>
      <w:rFonts w:ascii="Arial" w:hAnsi="Arial"/>
      <w:b/>
      <w:sz w:val="22"/>
      <w:u w:val="single"/>
    </w:rPr>
  </w:style>
  <w:style w:type="character" w:customStyle="1" w:styleId="berschriftVertragZchn">
    <w:name w:val="Überschrift Vertrag Zchn"/>
    <w:link w:val="berschriftVertrag"/>
    <w:rsid w:val="00B128F8"/>
    <w:rPr>
      <w:rFonts w:ascii="Arial" w:eastAsia="Arial Unicode MS" w:hAnsi="Arial"/>
      <w:b/>
      <w:color w:val="000000" w:themeColor="text1"/>
      <w:sz w:val="22"/>
      <w:u w:val="single"/>
    </w:rPr>
  </w:style>
  <w:style w:type="paragraph" w:styleId="Inhaltsverzeichnisberschrift">
    <w:name w:val="TOC Heading"/>
    <w:basedOn w:val="berschrift1"/>
    <w:next w:val="Standard"/>
    <w:uiPriority w:val="39"/>
    <w:unhideWhenUsed/>
    <w:qFormat/>
    <w:rsid w:val="00D16BD3"/>
    <w:pPr>
      <w:keepLines/>
      <w:tabs>
        <w:tab w:val="clear" w:pos="1134"/>
        <w:tab w:val="clear" w:pos="4536"/>
      </w:tabs>
      <w:spacing w:before="240" w:line="259" w:lineRule="auto"/>
      <w:ind w:left="0"/>
      <w:outlineLvl w:val="9"/>
    </w:pPr>
    <w:rPr>
      <w:rFonts w:asciiTheme="majorHAnsi" w:eastAsiaTheme="majorEastAsia" w:hAnsiTheme="majorHAnsi" w:cstheme="majorBidi"/>
      <w:b w:val="0"/>
      <w:color w:val="2E74B5" w:themeColor="accent1" w:themeShade="BF"/>
      <w:sz w:val="32"/>
      <w:szCs w:val="32"/>
      <w:u w:val="none"/>
    </w:rPr>
  </w:style>
  <w:style w:type="paragraph" w:styleId="Verzeichnis1">
    <w:name w:val="toc 1"/>
    <w:basedOn w:val="Standard"/>
    <w:next w:val="Standard"/>
    <w:autoRedefine/>
    <w:uiPriority w:val="39"/>
    <w:unhideWhenUsed/>
    <w:rsid w:val="00D16BD3"/>
    <w:pPr>
      <w:spacing w:after="100"/>
    </w:pPr>
  </w:style>
  <w:style w:type="paragraph" w:styleId="Verzeichnis2">
    <w:name w:val="toc 2"/>
    <w:basedOn w:val="Standard"/>
    <w:next w:val="Standard"/>
    <w:autoRedefine/>
    <w:uiPriority w:val="39"/>
    <w:unhideWhenUsed/>
    <w:rsid w:val="00CA3A17"/>
    <w:pPr>
      <w:tabs>
        <w:tab w:val="right" w:leader="dot" w:pos="9061"/>
      </w:tabs>
      <w:spacing w:after="100"/>
      <w:ind w:left="220"/>
    </w:pPr>
  </w:style>
  <w:style w:type="paragraph" w:styleId="StandardWeb">
    <w:name w:val="Normal (Web)"/>
    <w:basedOn w:val="Standard"/>
    <w:uiPriority w:val="99"/>
    <w:semiHidden/>
    <w:unhideWhenUsed/>
    <w:rsid w:val="009A1032"/>
    <w:pPr>
      <w:spacing w:before="100" w:beforeAutospacing="1" w:after="100" w:afterAutospacing="1"/>
    </w:pPr>
    <w:rPr>
      <w:rFonts w:ascii="Times New Roman" w:hAnsi="Times New Roman"/>
      <w:sz w:val="24"/>
      <w:szCs w:val="24"/>
    </w:rPr>
  </w:style>
  <w:style w:type="paragraph" w:customStyle="1" w:styleId="KPMGLawberschrift1">
    <w:name w:val="KPMG Law Überschrift 1"/>
    <w:basedOn w:val="Standard"/>
    <w:next w:val="Standard"/>
    <w:autoRedefine/>
    <w:qFormat/>
    <w:rsid w:val="00740224"/>
    <w:pPr>
      <w:keepNext/>
      <w:keepLines/>
      <w:numPr>
        <w:numId w:val="13"/>
      </w:numPr>
      <w:autoSpaceDE w:val="0"/>
      <w:autoSpaceDN w:val="0"/>
      <w:adjustRightInd w:val="0"/>
      <w:spacing w:before="240" w:after="240" w:line="240" w:lineRule="atLeast"/>
      <w:jc w:val="both"/>
      <w:outlineLvl w:val="0"/>
    </w:pPr>
    <w:rPr>
      <w:rFonts w:cs="Arial"/>
      <w:b/>
    </w:rPr>
  </w:style>
  <w:style w:type="paragraph" w:customStyle="1" w:styleId="KPMGLawberschrift11">
    <w:name w:val="KPMG Law Überschrift 1.1"/>
    <w:basedOn w:val="KPMGLawberschrift1"/>
    <w:next w:val="Standard"/>
    <w:autoRedefine/>
    <w:qFormat/>
    <w:rsid w:val="00740224"/>
    <w:pPr>
      <w:keepNext w:val="0"/>
      <w:keepLines w:val="0"/>
      <w:numPr>
        <w:numId w:val="14"/>
      </w:numPr>
    </w:pPr>
    <w:rPr>
      <w:b w:val="0"/>
      <w:color w:val="000000"/>
    </w:rPr>
  </w:style>
  <w:style w:type="paragraph" w:customStyle="1" w:styleId="KPMGLawberschrift111">
    <w:name w:val="KPMG Law Überschrift 1.1.1"/>
    <w:next w:val="Standard"/>
    <w:qFormat/>
    <w:rsid w:val="00740224"/>
    <w:pPr>
      <w:widowControl w:val="0"/>
      <w:numPr>
        <w:ilvl w:val="2"/>
        <w:numId w:val="13"/>
      </w:numPr>
      <w:autoSpaceDE w:val="0"/>
      <w:autoSpaceDN w:val="0"/>
      <w:adjustRightInd w:val="0"/>
      <w:spacing w:before="240" w:after="240"/>
      <w:contextualSpacing/>
      <w:jc w:val="both"/>
    </w:pPr>
    <w:rPr>
      <w:rFonts w:ascii="Arial" w:hAnsi="Arial" w:cs="Calibri"/>
      <w:sz w:val="22"/>
      <w:lang w:val="en-US"/>
    </w:rPr>
  </w:style>
  <w:style w:type="paragraph" w:customStyle="1" w:styleId="Aufzhlungi">
    <w:name w:val="Aufzählung i."/>
    <w:basedOn w:val="Standard"/>
    <w:qFormat/>
    <w:rsid w:val="00740224"/>
    <w:pPr>
      <w:widowControl w:val="0"/>
      <w:numPr>
        <w:ilvl w:val="4"/>
        <w:numId w:val="13"/>
      </w:numPr>
      <w:autoSpaceDE w:val="0"/>
      <w:autoSpaceDN w:val="0"/>
      <w:adjustRightInd w:val="0"/>
      <w:spacing w:before="120" w:after="120"/>
      <w:ind w:left="1135" w:hanging="284"/>
      <w:contextualSpacing/>
      <w:jc w:val="both"/>
    </w:pPr>
    <w:rPr>
      <w:rFonts w:cs="Calibri"/>
      <w:lang w:val="en-US"/>
    </w:rPr>
  </w:style>
  <w:style w:type="paragraph" w:customStyle="1" w:styleId="Aufzhlunga">
    <w:name w:val="Aufzählung a."/>
    <w:basedOn w:val="Aufzhlungi"/>
    <w:qFormat/>
    <w:rsid w:val="00740224"/>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8821">
      <w:bodyDiv w:val="1"/>
      <w:marLeft w:val="0"/>
      <w:marRight w:val="0"/>
      <w:marTop w:val="0"/>
      <w:marBottom w:val="0"/>
      <w:divBdr>
        <w:top w:val="none" w:sz="0" w:space="0" w:color="auto"/>
        <w:left w:val="none" w:sz="0" w:space="0" w:color="auto"/>
        <w:bottom w:val="none" w:sz="0" w:space="0" w:color="auto"/>
        <w:right w:val="none" w:sz="0" w:space="0" w:color="auto"/>
      </w:divBdr>
    </w:div>
    <w:div w:id="78454709">
      <w:bodyDiv w:val="1"/>
      <w:marLeft w:val="0"/>
      <w:marRight w:val="0"/>
      <w:marTop w:val="0"/>
      <w:marBottom w:val="0"/>
      <w:divBdr>
        <w:top w:val="none" w:sz="0" w:space="0" w:color="auto"/>
        <w:left w:val="none" w:sz="0" w:space="0" w:color="auto"/>
        <w:bottom w:val="none" w:sz="0" w:space="0" w:color="auto"/>
        <w:right w:val="none" w:sz="0" w:space="0" w:color="auto"/>
      </w:divBdr>
    </w:div>
    <w:div w:id="185753352">
      <w:bodyDiv w:val="1"/>
      <w:marLeft w:val="0"/>
      <w:marRight w:val="0"/>
      <w:marTop w:val="0"/>
      <w:marBottom w:val="0"/>
      <w:divBdr>
        <w:top w:val="none" w:sz="0" w:space="0" w:color="auto"/>
        <w:left w:val="none" w:sz="0" w:space="0" w:color="auto"/>
        <w:bottom w:val="none" w:sz="0" w:space="0" w:color="auto"/>
        <w:right w:val="none" w:sz="0" w:space="0" w:color="auto"/>
      </w:divBdr>
    </w:div>
    <w:div w:id="375663259">
      <w:bodyDiv w:val="1"/>
      <w:marLeft w:val="0"/>
      <w:marRight w:val="0"/>
      <w:marTop w:val="0"/>
      <w:marBottom w:val="0"/>
      <w:divBdr>
        <w:top w:val="none" w:sz="0" w:space="0" w:color="auto"/>
        <w:left w:val="none" w:sz="0" w:space="0" w:color="auto"/>
        <w:bottom w:val="none" w:sz="0" w:space="0" w:color="auto"/>
        <w:right w:val="none" w:sz="0" w:space="0" w:color="auto"/>
      </w:divBdr>
    </w:div>
    <w:div w:id="388766013">
      <w:bodyDiv w:val="1"/>
      <w:marLeft w:val="0"/>
      <w:marRight w:val="0"/>
      <w:marTop w:val="0"/>
      <w:marBottom w:val="0"/>
      <w:divBdr>
        <w:top w:val="none" w:sz="0" w:space="0" w:color="auto"/>
        <w:left w:val="none" w:sz="0" w:space="0" w:color="auto"/>
        <w:bottom w:val="none" w:sz="0" w:space="0" w:color="auto"/>
        <w:right w:val="none" w:sz="0" w:space="0" w:color="auto"/>
      </w:divBdr>
    </w:div>
    <w:div w:id="471022392">
      <w:bodyDiv w:val="1"/>
      <w:marLeft w:val="0"/>
      <w:marRight w:val="0"/>
      <w:marTop w:val="0"/>
      <w:marBottom w:val="0"/>
      <w:divBdr>
        <w:top w:val="none" w:sz="0" w:space="0" w:color="auto"/>
        <w:left w:val="none" w:sz="0" w:space="0" w:color="auto"/>
        <w:bottom w:val="none" w:sz="0" w:space="0" w:color="auto"/>
        <w:right w:val="none" w:sz="0" w:space="0" w:color="auto"/>
      </w:divBdr>
    </w:div>
    <w:div w:id="640113718">
      <w:bodyDiv w:val="1"/>
      <w:marLeft w:val="0"/>
      <w:marRight w:val="0"/>
      <w:marTop w:val="0"/>
      <w:marBottom w:val="0"/>
      <w:divBdr>
        <w:top w:val="none" w:sz="0" w:space="0" w:color="auto"/>
        <w:left w:val="none" w:sz="0" w:space="0" w:color="auto"/>
        <w:bottom w:val="none" w:sz="0" w:space="0" w:color="auto"/>
        <w:right w:val="none" w:sz="0" w:space="0" w:color="auto"/>
      </w:divBdr>
    </w:div>
    <w:div w:id="684938827">
      <w:bodyDiv w:val="1"/>
      <w:marLeft w:val="0"/>
      <w:marRight w:val="0"/>
      <w:marTop w:val="0"/>
      <w:marBottom w:val="0"/>
      <w:divBdr>
        <w:top w:val="none" w:sz="0" w:space="0" w:color="auto"/>
        <w:left w:val="none" w:sz="0" w:space="0" w:color="auto"/>
        <w:bottom w:val="none" w:sz="0" w:space="0" w:color="auto"/>
        <w:right w:val="none" w:sz="0" w:space="0" w:color="auto"/>
      </w:divBdr>
    </w:div>
    <w:div w:id="763300394">
      <w:bodyDiv w:val="1"/>
      <w:marLeft w:val="0"/>
      <w:marRight w:val="0"/>
      <w:marTop w:val="0"/>
      <w:marBottom w:val="0"/>
      <w:divBdr>
        <w:top w:val="none" w:sz="0" w:space="0" w:color="auto"/>
        <w:left w:val="none" w:sz="0" w:space="0" w:color="auto"/>
        <w:bottom w:val="none" w:sz="0" w:space="0" w:color="auto"/>
        <w:right w:val="none" w:sz="0" w:space="0" w:color="auto"/>
      </w:divBdr>
    </w:div>
    <w:div w:id="908538740">
      <w:bodyDiv w:val="1"/>
      <w:marLeft w:val="0"/>
      <w:marRight w:val="0"/>
      <w:marTop w:val="0"/>
      <w:marBottom w:val="0"/>
      <w:divBdr>
        <w:top w:val="none" w:sz="0" w:space="0" w:color="auto"/>
        <w:left w:val="none" w:sz="0" w:space="0" w:color="auto"/>
        <w:bottom w:val="none" w:sz="0" w:space="0" w:color="auto"/>
        <w:right w:val="none" w:sz="0" w:space="0" w:color="auto"/>
      </w:divBdr>
    </w:div>
    <w:div w:id="950169604">
      <w:bodyDiv w:val="1"/>
      <w:marLeft w:val="0"/>
      <w:marRight w:val="0"/>
      <w:marTop w:val="0"/>
      <w:marBottom w:val="0"/>
      <w:divBdr>
        <w:top w:val="none" w:sz="0" w:space="0" w:color="auto"/>
        <w:left w:val="none" w:sz="0" w:space="0" w:color="auto"/>
        <w:bottom w:val="none" w:sz="0" w:space="0" w:color="auto"/>
        <w:right w:val="none" w:sz="0" w:space="0" w:color="auto"/>
      </w:divBdr>
    </w:div>
    <w:div w:id="950556249">
      <w:bodyDiv w:val="1"/>
      <w:marLeft w:val="0"/>
      <w:marRight w:val="0"/>
      <w:marTop w:val="0"/>
      <w:marBottom w:val="0"/>
      <w:divBdr>
        <w:top w:val="none" w:sz="0" w:space="0" w:color="auto"/>
        <w:left w:val="none" w:sz="0" w:space="0" w:color="auto"/>
        <w:bottom w:val="none" w:sz="0" w:space="0" w:color="auto"/>
        <w:right w:val="none" w:sz="0" w:space="0" w:color="auto"/>
      </w:divBdr>
    </w:div>
    <w:div w:id="976955116">
      <w:bodyDiv w:val="1"/>
      <w:marLeft w:val="0"/>
      <w:marRight w:val="0"/>
      <w:marTop w:val="0"/>
      <w:marBottom w:val="0"/>
      <w:divBdr>
        <w:top w:val="none" w:sz="0" w:space="0" w:color="auto"/>
        <w:left w:val="none" w:sz="0" w:space="0" w:color="auto"/>
        <w:bottom w:val="none" w:sz="0" w:space="0" w:color="auto"/>
        <w:right w:val="none" w:sz="0" w:space="0" w:color="auto"/>
      </w:divBdr>
    </w:div>
    <w:div w:id="983316197">
      <w:bodyDiv w:val="1"/>
      <w:marLeft w:val="0"/>
      <w:marRight w:val="0"/>
      <w:marTop w:val="0"/>
      <w:marBottom w:val="0"/>
      <w:divBdr>
        <w:top w:val="none" w:sz="0" w:space="0" w:color="auto"/>
        <w:left w:val="none" w:sz="0" w:space="0" w:color="auto"/>
        <w:bottom w:val="none" w:sz="0" w:space="0" w:color="auto"/>
        <w:right w:val="none" w:sz="0" w:space="0" w:color="auto"/>
      </w:divBdr>
    </w:div>
    <w:div w:id="992367856">
      <w:bodyDiv w:val="1"/>
      <w:marLeft w:val="0"/>
      <w:marRight w:val="0"/>
      <w:marTop w:val="0"/>
      <w:marBottom w:val="0"/>
      <w:divBdr>
        <w:top w:val="none" w:sz="0" w:space="0" w:color="auto"/>
        <w:left w:val="none" w:sz="0" w:space="0" w:color="auto"/>
        <w:bottom w:val="none" w:sz="0" w:space="0" w:color="auto"/>
        <w:right w:val="none" w:sz="0" w:space="0" w:color="auto"/>
      </w:divBdr>
    </w:div>
    <w:div w:id="1041323262">
      <w:bodyDiv w:val="1"/>
      <w:marLeft w:val="0"/>
      <w:marRight w:val="0"/>
      <w:marTop w:val="0"/>
      <w:marBottom w:val="0"/>
      <w:divBdr>
        <w:top w:val="none" w:sz="0" w:space="0" w:color="auto"/>
        <w:left w:val="none" w:sz="0" w:space="0" w:color="auto"/>
        <w:bottom w:val="none" w:sz="0" w:space="0" w:color="auto"/>
        <w:right w:val="none" w:sz="0" w:space="0" w:color="auto"/>
      </w:divBdr>
    </w:div>
    <w:div w:id="1048532913">
      <w:bodyDiv w:val="1"/>
      <w:marLeft w:val="0"/>
      <w:marRight w:val="0"/>
      <w:marTop w:val="0"/>
      <w:marBottom w:val="0"/>
      <w:divBdr>
        <w:top w:val="none" w:sz="0" w:space="0" w:color="auto"/>
        <w:left w:val="none" w:sz="0" w:space="0" w:color="auto"/>
        <w:bottom w:val="none" w:sz="0" w:space="0" w:color="auto"/>
        <w:right w:val="none" w:sz="0" w:space="0" w:color="auto"/>
      </w:divBdr>
    </w:div>
    <w:div w:id="1157302229">
      <w:bodyDiv w:val="1"/>
      <w:marLeft w:val="0"/>
      <w:marRight w:val="0"/>
      <w:marTop w:val="0"/>
      <w:marBottom w:val="0"/>
      <w:divBdr>
        <w:top w:val="none" w:sz="0" w:space="0" w:color="auto"/>
        <w:left w:val="none" w:sz="0" w:space="0" w:color="auto"/>
        <w:bottom w:val="none" w:sz="0" w:space="0" w:color="auto"/>
        <w:right w:val="none" w:sz="0" w:space="0" w:color="auto"/>
      </w:divBdr>
    </w:div>
    <w:div w:id="1357195747">
      <w:bodyDiv w:val="1"/>
      <w:marLeft w:val="0"/>
      <w:marRight w:val="0"/>
      <w:marTop w:val="0"/>
      <w:marBottom w:val="0"/>
      <w:divBdr>
        <w:top w:val="none" w:sz="0" w:space="0" w:color="auto"/>
        <w:left w:val="none" w:sz="0" w:space="0" w:color="auto"/>
        <w:bottom w:val="none" w:sz="0" w:space="0" w:color="auto"/>
        <w:right w:val="none" w:sz="0" w:space="0" w:color="auto"/>
      </w:divBdr>
    </w:div>
    <w:div w:id="1358628140">
      <w:bodyDiv w:val="1"/>
      <w:marLeft w:val="0"/>
      <w:marRight w:val="0"/>
      <w:marTop w:val="0"/>
      <w:marBottom w:val="0"/>
      <w:divBdr>
        <w:top w:val="none" w:sz="0" w:space="0" w:color="auto"/>
        <w:left w:val="none" w:sz="0" w:space="0" w:color="auto"/>
        <w:bottom w:val="none" w:sz="0" w:space="0" w:color="auto"/>
        <w:right w:val="none" w:sz="0" w:space="0" w:color="auto"/>
      </w:divBdr>
    </w:div>
    <w:div w:id="1392843510">
      <w:bodyDiv w:val="1"/>
      <w:marLeft w:val="0"/>
      <w:marRight w:val="0"/>
      <w:marTop w:val="0"/>
      <w:marBottom w:val="0"/>
      <w:divBdr>
        <w:top w:val="none" w:sz="0" w:space="0" w:color="auto"/>
        <w:left w:val="none" w:sz="0" w:space="0" w:color="auto"/>
        <w:bottom w:val="none" w:sz="0" w:space="0" w:color="auto"/>
        <w:right w:val="none" w:sz="0" w:space="0" w:color="auto"/>
      </w:divBdr>
    </w:div>
    <w:div w:id="1455172702">
      <w:bodyDiv w:val="1"/>
      <w:marLeft w:val="0"/>
      <w:marRight w:val="0"/>
      <w:marTop w:val="0"/>
      <w:marBottom w:val="0"/>
      <w:divBdr>
        <w:top w:val="none" w:sz="0" w:space="0" w:color="auto"/>
        <w:left w:val="none" w:sz="0" w:space="0" w:color="auto"/>
        <w:bottom w:val="none" w:sz="0" w:space="0" w:color="auto"/>
        <w:right w:val="none" w:sz="0" w:space="0" w:color="auto"/>
      </w:divBdr>
    </w:div>
    <w:div w:id="1507670503">
      <w:bodyDiv w:val="1"/>
      <w:marLeft w:val="0"/>
      <w:marRight w:val="0"/>
      <w:marTop w:val="0"/>
      <w:marBottom w:val="0"/>
      <w:divBdr>
        <w:top w:val="none" w:sz="0" w:space="0" w:color="auto"/>
        <w:left w:val="none" w:sz="0" w:space="0" w:color="auto"/>
        <w:bottom w:val="none" w:sz="0" w:space="0" w:color="auto"/>
        <w:right w:val="none" w:sz="0" w:space="0" w:color="auto"/>
      </w:divBdr>
    </w:div>
    <w:div w:id="1525632297">
      <w:bodyDiv w:val="1"/>
      <w:marLeft w:val="0"/>
      <w:marRight w:val="0"/>
      <w:marTop w:val="0"/>
      <w:marBottom w:val="0"/>
      <w:divBdr>
        <w:top w:val="none" w:sz="0" w:space="0" w:color="auto"/>
        <w:left w:val="none" w:sz="0" w:space="0" w:color="auto"/>
        <w:bottom w:val="none" w:sz="0" w:space="0" w:color="auto"/>
        <w:right w:val="none" w:sz="0" w:space="0" w:color="auto"/>
      </w:divBdr>
    </w:div>
    <w:div w:id="1649818732">
      <w:bodyDiv w:val="1"/>
      <w:marLeft w:val="0"/>
      <w:marRight w:val="0"/>
      <w:marTop w:val="0"/>
      <w:marBottom w:val="0"/>
      <w:divBdr>
        <w:top w:val="none" w:sz="0" w:space="0" w:color="auto"/>
        <w:left w:val="none" w:sz="0" w:space="0" w:color="auto"/>
        <w:bottom w:val="none" w:sz="0" w:space="0" w:color="auto"/>
        <w:right w:val="none" w:sz="0" w:space="0" w:color="auto"/>
      </w:divBdr>
    </w:div>
    <w:div w:id="1681734830">
      <w:bodyDiv w:val="1"/>
      <w:marLeft w:val="0"/>
      <w:marRight w:val="0"/>
      <w:marTop w:val="0"/>
      <w:marBottom w:val="0"/>
      <w:divBdr>
        <w:top w:val="none" w:sz="0" w:space="0" w:color="auto"/>
        <w:left w:val="none" w:sz="0" w:space="0" w:color="auto"/>
        <w:bottom w:val="none" w:sz="0" w:space="0" w:color="auto"/>
        <w:right w:val="none" w:sz="0" w:space="0" w:color="auto"/>
      </w:divBdr>
    </w:div>
    <w:div w:id="1730181321">
      <w:bodyDiv w:val="1"/>
      <w:marLeft w:val="0"/>
      <w:marRight w:val="0"/>
      <w:marTop w:val="0"/>
      <w:marBottom w:val="0"/>
      <w:divBdr>
        <w:top w:val="none" w:sz="0" w:space="0" w:color="auto"/>
        <w:left w:val="none" w:sz="0" w:space="0" w:color="auto"/>
        <w:bottom w:val="none" w:sz="0" w:space="0" w:color="auto"/>
        <w:right w:val="none" w:sz="0" w:space="0" w:color="auto"/>
      </w:divBdr>
    </w:div>
    <w:div w:id="1758598275">
      <w:bodyDiv w:val="1"/>
      <w:marLeft w:val="0"/>
      <w:marRight w:val="0"/>
      <w:marTop w:val="0"/>
      <w:marBottom w:val="0"/>
      <w:divBdr>
        <w:top w:val="none" w:sz="0" w:space="0" w:color="auto"/>
        <w:left w:val="none" w:sz="0" w:space="0" w:color="auto"/>
        <w:bottom w:val="none" w:sz="0" w:space="0" w:color="auto"/>
        <w:right w:val="none" w:sz="0" w:space="0" w:color="auto"/>
      </w:divBdr>
    </w:div>
    <w:div w:id="1909152476">
      <w:bodyDiv w:val="1"/>
      <w:marLeft w:val="0"/>
      <w:marRight w:val="0"/>
      <w:marTop w:val="0"/>
      <w:marBottom w:val="0"/>
      <w:divBdr>
        <w:top w:val="none" w:sz="0" w:space="0" w:color="auto"/>
        <w:left w:val="none" w:sz="0" w:space="0" w:color="auto"/>
        <w:bottom w:val="none" w:sz="0" w:space="0" w:color="auto"/>
        <w:right w:val="none" w:sz="0" w:space="0" w:color="auto"/>
      </w:divBdr>
    </w:div>
    <w:div w:id="209566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80C4A546-8CDB-4EE0-8592-497008830228}"/>
      </w:docPartPr>
      <w:docPartBody>
        <w:p w:rsidR="00D178D8" w:rsidRDefault="00FF79FC">
          <w:r w:rsidRPr="00D41898">
            <w:rPr>
              <w:rStyle w:val="Platzhaltertext"/>
            </w:rPr>
            <w:t>Klicken oder tippen Sie hier, um Text einzugeben.</w:t>
          </w:r>
        </w:p>
      </w:docPartBody>
    </w:docPart>
    <w:docPart>
      <w:docPartPr>
        <w:name w:val="19B56AF96EC74582B63F4212344D7B22"/>
        <w:category>
          <w:name w:val="Allgemein"/>
          <w:gallery w:val="placeholder"/>
        </w:category>
        <w:types>
          <w:type w:val="bbPlcHdr"/>
        </w:types>
        <w:behaviors>
          <w:behavior w:val="content"/>
        </w:behaviors>
        <w:guid w:val="{272B4A04-97AE-452D-BC20-419D560BF25F}"/>
      </w:docPartPr>
      <w:docPartBody>
        <w:p w:rsidR="00D178D8" w:rsidRDefault="00FF79FC" w:rsidP="00FF79FC">
          <w:pPr>
            <w:pStyle w:val="19B56AF96EC74582B63F4212344D7B22"/>
          </w:pPr>
          <w:r w:rsidRPr="00D41898">
            <w:rPr>
              <w:rStyle w:val="Platzhaltertext"/>
            </w:rPr>
            <w:t>Klicken oder tippen Sie hier, um Text einzugeben.</w:t>
          </w:r>
        </w:p>
      </w:docPartBody>
    </w:docPart>
    <w:docPart>
      <w:docPartPr>
        <w:name w:val="5CA1980713734ED8B82B4E2E7D429AB2"/>
        <w:category>
          <w:name w:val="Allgemein"/>
          <w:gallery w:val="placeholder"/>
        </w:category>
        <w:types>
          <w:type w:val="bbPlcHdr"/>
        </w:types>
        <w:behaviors>
          <w:behavior w:val="content"/>
        </w:behaviors>
        <w:guid w:val="{BEADC182-7413-4D75-A206-91AA1799EA71}"/>
      </w:docPartPr>
      <w:docPartBody>
        <w:p w:rsidR="00D178D8" w:rsidRDefault="00FF79FC" w:rsidP="00FF79FC">
          <w:pPr>
            <w:pStyle w:val="5CA1980713734ED8B82B4E2E7D429AB2"/>
          </w:pPr>
          <w:r w:rsidRPr="00D41898">
            <w:rPr>
              <w:rStyle w:val="Platzhaltertext"/>
            </w:rPr>
            <w:t>Klicken oder tippen Sie hier, um Text einzugeben.</w:t>
          </w:r>
        </w:p>
      </w:docPartBody>
    </w:docPart>
    <w:docPart>
      <w:docPartPr>
        <w:name w:val="5AB20C87D0A14691A4E0BEAB1BADFFA1"/>
        <w:category>
          <w:name w:val="Allgemein"/>
          <w:gallery w:val="placeholder"/>
        </w:category>
        <w:types>
          <w:type w:val="bbPlcHdr"/>
        </w:types>
        <w:behaviors>
          <w:behavior w:val="content"/>
        </w:behaviors>
        <w:guid w:val="{27A345C7-14A4-4838-A87C-04F427EFC3CE}"/>
      </w:docPartPr>
      <w:docPartBody>
        <w:p w:rsidR="00D178D8" w:rsidRDefault="00FF79FC" w:rsidP="00FF79FC">
          <w:pPr>
            <w:pStyle w:val="5AB20C87D0A14691A4E0BEAB1BADFFA1"/>
          </w:pPr>
          <w:r w:rsidRPr="00D41898">
            <w:rPr>
              <w:rStyle w:val="Platzhaltertext"/>
            </w:rPr>
            <w:t>Klicken oder tippen Sie hier, um Text einzugeben.</w:t>
          </w:r>
        </w:p>
      </w:docPartBody>
    </w:docPart>
    <w:docPart>
      <w:docPartPr>
        <w:name w:val="0445E7E7CE8A4C9B9D152C9985065727"/>
        <w:category>
          <w:name w:val="Allgemein"/>
          <w:gallery w:val="placeholder"/>
        </w:category>
        <w:types>
          <w:type w:val="bbPlcHdr"/>
        </w:types>
        <w:behaviors>
          <w:behavior w:val="content"/>
        </w:behaviors>
        <w:guid w:val="{B10A777B-F455-425C-A8C4-66F0B449F477}"/>
      </w:docPartPr>
      <w:docPartBody>
        <w:p w:rsidR="00D178D8" w:rsidRDefault="00FF79FC" w:rsidP="00FF79FC">
          <w:pPr>
            <w:pStyle w:val="0445E7E7CE8A4C9B9D152C9985065727"/>
          </w:pPr>
          <w:r w:rsidRPr="00D4189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9FC"/>
    <w:rsid w:val="00D178D8"/>
    <w:rsid w:val="00D71606"/>
    <w:rsid w:val="00EC7CC9"/>
    <w:rsid w:val="00FF79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F79FC"/>
    <w:rPr>
      <w:color w:val="808080"/>
    </w:rPr>
  </w:style>
  <w:style w:type="paragraph" w:customStyle="1" w:styleId="19B56AF96EC74582B63F4212344D7B22">
    <w:name w:val="19B56AF96EC74582B63F4212344D7B22"/>
    <w:rsid w:val="00FF79FC"/>
  </w:style>
  <w:style w:type="paragraph" w:customStyle="1" w:styleId="5CA1980713734ED8B82B4E2E7D429AB2">
    <w:name w:val="5CA1980713734ED8B82B4E2E7D429AB2"/>
    <w:rsid w:val="00FF79FC"/>
  </w:style>
  <w:style w:type="paragraph" w:customStyle="1" w:styleId="5AB20C87D0A14691A4E0BEAB1BADFFA1">
    <w:name w:val="5AB20C87D0A14691A4E0BEAB1BADFFA1"/>
    <w:rsid w:val="00FF79FC"/>
  </w:style>
  <w:style w:type="paragraph" w:customStyle="1" w:styleId="0445E7E7CE8A4C9B9D152C9985065727">
    <w:name w:val="0445E7E7CE8A4C9B9D152C9985065727"/>
    <w:rsid w:val="00FF79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686B7F0CC81C741B701528F32840CC1" ma:contentTypeVersion="0" ma:contentTypeDescription="Ein neues Dokument erstellen." ma:contentTypeScope="" ma:versionID="cef78ccd1ad87fb9e9805d78a77441ec">
  <xsd:schema xmlns:xsd="http://www.w3.org/2001/XMLSchema" xmlns:xs="http://www.w3.org/2001/XMLSchema" xmlns:p="http://schemas.microsoft.com/office/2006/metadata/properties" targetNamespace="http://schemas.microsoft.com/office/2006/metadata/properties" ma:root="true" ma:fieldsID="872d30ec0c55dee87383a269a92ccf1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Inhaltstyp"/>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10C0E-FBBE-40E1-B92E-8F7ED9212BD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7EE1F38-696E-4BF4-92D7-AB8C4F1309D2}">
  <ds:schemaRefs>
    <ds:schemaRef ds:uri="http://schemas.openxmlformats.org/officeDocument/2006/bibliography"/>
  </ds:schemaRefs>
</ds:datastoreItem>
</file>

<file path=customXml/itemProps3.xml><?xml version="1.0" encoding="utf-8"?>
<ds:datastoreItem xmlns:ds="http://schemas.openxmlformats.org/officeDocument/2006/customXml" ds:itemID="{D56D28C6-E996-431F-AE4D-BECACF169B2D}">
  <ds:schemaRefs>
    <ds:schemaRef ds:uri="http://schemas.microsoft.com/office/2006/metadata/longProperties"/>
  </ds:schemaRefs>
</ds:datastoreItem>
</file>

<file path=customXml/itemProps4.xml><?xml version="1.0" encoding="utf-8"?>
<ds:datastoreItem xmlns:ds="http://schemas.openxmlformats.org/officeDocument/2006/customXml" ds:itemID="{4D6C0DD3-6A1C-4327-B803-7EF57062F3D3}">
  <ds:schemaRefs>
    <ds:schemaRef ds:uri="http://schemas.microsoft.com/sharepoint/v3/contenttype/forms"/>
  </ds:schemaRefs>
</ds:datastoreItem>
</file>

<file path=customXml/itemProps5.xml><?xml version="1.0" encoding="utf-8"?>
<ds:datastoreItem xmlns:ds="http://schemas.openxmlformats.org/officeDocument/2006/customXml" ds:itemID="{9232F055-4078-4480-B8B8-2C6E0A4CC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3361</Words>
  <Characters>26027</Characters>
  <Application>Microsoft Office Word</Application>
  <DocSecurity>0</DocSecurity>
  <Lines>531</Lines>
  <Paragraphs>184</Paragraphs>
  <ScaleCrop>false</ScaleCrop>
  <HeadingPairs>
    <vt:vector size="2" baseType="variant">
      <vt:variant>
        <vt:lpstr>Titel</vt:lpstr>
      </vt:variant>
      <vt:variant>
        <vt:i4>1</vt:i4>
      </vt:variant>
    </vt:vector>
  </HeadingPairs>
  <TitlesOfParts>
    <vt:vector size="1" baseType="lpstr">
      <vt:lpstr>Mustervertrag Auslagerung</vt:lpstr>
    </vt:vector>
  </TitlesOfParts>
  <Company>Investitionsbank Berlin</Company>
  <LinksUpToDate>false</LinksUpToDate>
  <CharactersWithSpaces>29204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Mustervertrag Auslagerung</dc:title>
  <dc:subject/>
  <dc:creator>Mats-Niklas.Ackert@ibb.de</dc:creator>
  <cp:keywords/>
  <dc:description/>
  <cp:lastModifiedBy>Weiß, Jennifer</cp:lastModifiedBy>
  <cp:revision>8</cp:revision>
  <cp:lastPrinted>2023-08-22T12:22:00Z</cp:lastPrinted>
  <dcterms:created xsi:type="dcterms:W3CDTF">2026-05-28T16:47:00Z</dcterms:created>
  <dcterms:modified xsi:type="dcterms:W3CDTF">2026-06-03T09:32:00Z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0x0101002686B7F0CC81C741B701528F32840CC1</vt:lpwstr>
  </property>
  <property fmtid="{D5CDD505-2E9C-101B-9397-08002B2CF9AE}" pid="3" name="Order">
    <vt:lpwstr>100.000000000000</vt:lpwstr>
  </property>
  <property fmtid="{D5CDD505-2E9C-101B-9397-08002B2CF9AE}" pid="4" name="display_urn:schemas-microsoft-com:office:office#Editor">
    <vt:lpwstr>Kaufmann, Kordula</vt:lpwstr>
  </property>
  <property fmtid="{D5CDD505-2E9C-101B-9397-08002B2CF9AE}" pid="5" name="display_urn:schemas-microsoft-com:office:office#Author">
    <vt:lpwstr>Nachtwey-Plath, Astrid</vt:lpwstr>
  </property>
</Properties>
</file>